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77" w:rsidRPr="005F4977" w:rsidRDefault="005F4977" w:rsidP="005F4977">
      <w:pPr>
        <w:spacing w:after="0" w:line="240" w:lineRule="auto"/>
        <w:jc w:val="right"/>
        <w:rPr>
          <w:rFonts w:ascii="Times New Roman" w:hAnsi="Times New Roman" w:cs="Times New Roman"/>
          <w:bCs/>
          <w:sz w:val="24"/>
          <w:szCs w:val="24"/>
        </w:rPr>
      </w:pPr>
      <w:bookmarkStart w:id="0" w:name="_GoBack"/>
      <w:bookmarkEnd w:id="0"/>
    </w:p>
    <w:p w:rsidR="00D566CD" w:rsidRPr="00562B2C" w:rsidRDefault="00EA3AF0">
      <w:pPr>
        <w:spacing w:after="0" w:line="240" w:lineRule="auto"/>
        <w:jc w:val="center"/>
        <w:rPr>
          <w:rFonts w:ascii="Times New Roman" w:hAnsi="Times New Roman" w:cs="Times New Roman"/>
          <w:b/>
          <w:bCs/>
          <w:sz w:val="28"/>
          <w:szCs w:val="28"/>
        </w:rPr>
      </w:pPr>
      <w:r w:rsidRPr="00562B2C">
        <w:rPr>
          <w:rFonts w:ascii="Times New Roman" w:hAnsi="Times New Roman" w:cs="Times New Roman"/>
          <w:b/>
          <w:bCs/>
          <w:sz w:val="28"/>
          <w:szCs w:val="28"/>
        </w:rPr>
        <w:t xml:space="preserve">Форма </w:t>
      </w:r>
    </w:p>
    <w:p w:rsidR="00D566CD" w:rsidRPr="00562B2C" w:rsidRDefault="00D566CD">
      <w:pPr>
        <w:spacing w:after="0" w:line="240" w:lineRule="auto"/>
        <w:jc w:val="center"/>
        <w:rPr>
          <w:rFonts w:ascii="Times New Roman" w:hAnsi="Times New Roman" w:cs="Times New Roman"/>
          <w:b/>
          <w:bCs/>
          <w:sz w:val="28"/>
          <w:szCs w:val="28"/>
        </w:rPr>
      </w:pPr>
    </w:p>
    <w:p w:rsidR="00E62C2E" w:rsidRPr="00562B2C" w:rsidRDefault="00E62C2E" w:rsidP="00E62C2E">
      <w:pPr>
        <w:spacing w:after="0" w:line="240" w:lineRule="auto"/>
        <w:jc w:val="center"/>
        <w:rPr>
          <w:rFonts w:ascii="Times New Roman" w:hAnsi="Times New Roman" w:cs="Times New Roman"/>
          <w:b/>
          <w:bCs/>
          <w:sz w:val="28"/>
          <w:szCs w:val="28"/>
        </w:rPr>
      </w:pPr>
      <w:r w:rsidRPr="00562B2C">
        <w:rPr>
          <w:rFonts w:ascii="Times New Roman" w:hAnsi="Times New Roman" w:cs="Times New Roman"/>
          <w:b/>
          <w:bCs/>
          <w:sz w:val="28"/>
          <w:szCs w:val="28"/>
        </w:rPr>
        <w:t>М</w:t>
      </w:r>
      <w:r w:rsidR="00EA3AF0" w:rsidRPr="00562B2C">
        <w:rPr>
          <w:rFonts w:ascii="Times New Roman" w:hAnsi="Times New Roman" w:cs="Times New Roman"/>
          <w:b/>
          <w:bCs/>
          <w:sz w:val="28"/>
          <w:szCs w:val="28"/>
        </w:rPr>
        <w:t>ониторинг</w:t>
      </w:r>
      <w:r w:rsidRPr="00562B2C">
        <w:rPr>
          <w:rFonts w:ascii="Times New Roman" w:hAnsi="Times New Roman" w:cs="Times New Roman"/>
          <w:b/>
          <w:bCs/>
          <w:sz w:val="28"/>
          <w:szCs w:val="28"/>
        </w:rPr>
        <w:t xml:space="preserve">а мероприятий </w:t>
      </w:r>
      <w:r w:rsidR="00EA3AF0" w:rsidRPr="00562B2C">
        <w:rPr>
          <w:rFonts w:ascii="Times New Roman" w:hAnsi="Times New Roman" w:cs="Times New Roman"/>
          <w:b/>
          <w:bCs/>
          <w:sz w:val="28"/>
          <w:szCs w:val="28"/>
        </w:rPr>
        <w:t xml:space="preserve"> </w:t>
      </w:r>
    </w:p>
    <w:p w:rsidR="00D566CD" w:rsidRPr="00562B2C" w:rsidRDefault="00EA3AF0">
      <w:pPr>
        <w:spacing w:after="0" w:line="240" w:lineRule="auto"/>
        <w:jc w:val="center"/>
        <w:rPr>
          <w:rFonts w:ascii="Times New Roman" w:hAnsi="Times New Roman" w:cs="Times New Roman"/>
          <w:b/>
          <w:bCs/>
          <w:sz w:val="28"/>
          <w:szCs w:val="28"/>
        </w:rPr>
      </w:pPr>
      <w:r w:rsidRPr="00562B2C">
        <w:rPr>
          <w:rFonts w:ascii="Times New Roman" w:hAnsi="Times New Roman" w:cs="Times New Roman"/>
          <w:b/>
          <w:bCs/>
          <w:sz w:val="28"/>
          <w:szCs w:val="28"/>
        </w:rPr>
        <w:t>Комплекса мер по реализации Концепции общенациональной</w:t>
      </w:r>
    </w:p>
    <w:p w:rsidR="00D566CD" w:rsidRDefault="00EA3AF0">
      <w:pPr>
        <w:jc w:val="center"/>
        <w:rPr>
          <w:rFonts w:ascii="Times New Roman" w:hAnsi="Times New Roman" w:cs="Times New Roman"/>
          <w:b/>
          <w:bCs/>
          <w:sz w:val="28"/>
          <w:szCs w:val="28"/>
        </w:rPr>
      </w:pPr>
      <w:r w:rsidRPr="00562B2C">
        <w:rPr>
          <w:rFonts w:ascii="Times New Roman" w:hAnsi="Times New Roman" w:cs="Times New Roman"/>
          <w:b/>
          <w:bCs/>
          <w:sz w:val="28"/>
          <w:szCs w:val="28"/>
        </w:rPr>
        <w:t>системы выявления и развития молодых талантов на 2015-2020 годы</w:t>
      </w:r>
    </w:p>
    <w:p w:rsidR="005F4977" w:rsidRPr="00562B2C" w:rsidRDefault="005F4977">
      <w:pPr>
        <w:jc w:val="center"/>
        <w:rPr>
          <w:rFonts w:ascii="Times New Roman" w:hAnsi="Times New Roman" w:cs="Times New Roman"/>
          <w:b/>
          <w:bCs/>
          <w:sz w:val="28"/>
          <w:szCs w:val="28"/>
        </w:rPr>
      </w:pPr>
      <w:r>
        <w:rPr>
          <w:rFonts w:ascii="Times New Roman" w:hAnsi="Times New Roman" w:cs="Times New Roman"/>
          <w:b/>
          <w:bCs/>
          <w:sz w:val="28"/>
          <w:szCs w:val="28"/>
        </w:rPr>
        <w:t>Ростовская область</w:t>
      </w:r>
    </w:p>
    <w:tbl>
      <w:tblPr>
        <w:tblStyle w:val="aa"/>
        <w:tblW w:w="10065" w:type="dxa"/>
        <w:tblInd w:w="-459" w:type="dxa"/>
        <w:tblLayout w:type="fixed"/>
        <w:tblLook w:val="04A0" w:firstRow="1" w:lastRow="0" w:firstColumn="1" w:lastColumn="0" w:noHBand="0" w:noVBand="1"/>
      </w:tblPr>
      <w:tblGrid>
        <w:gridCol w:w="596"/>
        <w:gridCol w:w="2665"/>
        <w:gridCol w:w="6642"/>
        <w:gridCol w:w="162"/>
      </w:tblGrid>
      <w:tr w:rsidR="00D566CD" w:rsidTr="000F273A">
        <w:tc>
          <w:tcPr>
            <w:tcW w:w="596" w:type="dxa"/>
            <w:shd w:val="clear" w:color="auto" w:fill="auto"/>
          </w:tcPr>
          <w:p w:rsidR="00D566CD" w:rsidRPr="00062EE5" w:rsidRDefault="00EA3AF0">
            <w:pPr>
              <w:spacing w:after="0" w:line="240" w:lineRule="auto"/>
              <w:rPr>
                <w:rFonts w:ascii="Times New Roman" w:hAnsi="Times New Roman" w:cs="Times New Roman"/>
                <w:sz w:val="24"/>
                <w:szCs w:val="24"/>
              </w:rPr>
            </w:pPr>
            <w:r w:rsidRPr="00062EE5">
              <w:rPr>
                <w:rFonts w:ascii="Times New Roman" w:hAnsi="Times New Roman" w:cs="Times New Roman"/>
                <w:b/>
                <w:bCs/>
                <w:sz w:val="24"/>
                <w:szCs w:val="24"/>
              </w:rPr>
              <w:t>п/п</w:t>
            </w:r>
          </w:p>
        </w:tc>
        <w:tc>
          <w:tcPr>
            <w:tcW w:w="2665" w:type="dxa"/>
            <w:shd w:val="clear" w:color="auto" w:fill="auto"/>
          </w:tcPr>
          <w:p w:rsidR="00D566CD" w:rsidRPr="00062EE5" w:rsidRDefault="00EA3AF0">
            <w:pPr>
              <w:spacing w:after="0" w:line="240" w:lineRule="auto"/>
              <w:rPr>
                <w:rFonts w:ascii="Times New Roman" w:hAnsi="Times New Roman" w:cs="Times New Roman"/>
                <w:sz w:val="24"/>
                <w:szCs w:val="24"/>
              </w:rPr>
            </w:pPr>
            <w:r w:rsidRPr="00062EE5">
              <w:rPr>
                <w:rFonts w:ascii="Times New Roman" w:hAnsi="Times New Roman" w:cs="Times New Roman"/>
                <w:bCs/>
                <w:sz w:val="24"/>
                <w:szCs w:val="24"/>
              </w:rPr>
              <w:t>Мероприятия</w:t>
            </w:r>
          </w:p>
        </w:tc>
        <w:tc>
          <w:tcPr>
            <w:tcW w:w="6804" w:type="dxa"/>
            <w:gridSpan w:val="2"/>
            <w:shd w:val="clear" w:color="auto" w:fill="auto"/>
          </w:tcPr>
          <w:p w:rsidR="00D566CD" w:rsidRPr="00062EE5" w:rsidRDefault="00756AC6">
            <w:pPr>
              <w:spacing w:after="0" w:line="240" w:lineRule="auto"/>
              <w:rPr>
                <w:rFonts w:ascii="Times New Roman" w:hAnsi="Times New Roman" w:cs="Times New Roman"/>
                <w:sz w:val="24"/>
                <w:szCs w:val="24"/>
              </w:rPr>
            </w:pPr>
            <w:r w:rsidRPr="00062EE5">
              <w:rPr>
                <w:rFonts w:ascii="Times New Roman" w:hAnsi="Times New Roman" w:cs="Times New Roman"/>
                <w:sz w:val="24"/>
                <w:szCs w:val="24"/>
              </w:rPr>
              <w:t>Значение показателя/описание</w:t>
            </w:r>
          </w:p>
        </w:tc>
      </w:tr>
      <w:tr w:rsidR="00E62C2E" w:rsidTr="000F273A">
        <w:trPr>
          <w:trHeight w:val="3042"/>
        </w:trPr>
        <w:tc>
          <w:tcPr>
            <w:tcW w:w="596" w:type="dxa"/>
            <w:shd w:val="clear" w:color="auto" w:fill="auto"/>
          </w:tcPr>
          <w:p w:rsidR="00E62C2E" w:rsidRPr="00062EE5" w:rsidRDefault="00E62C2E">
            <w:pPr>
              <w:spacing w:after="0" w:line="240" w:lineRule="auto"/>
              <w:rPr>
                <w:rFonts w:ascii="Times New Roman" w:hAnsi="Times New Roman" w:cs="Times New Roman"/>
                <w:b/>
                <w:bCs/>
                <w:sz w:val="24"/>
                <w:szCs w:val="24"/>
              </w:rPr>
            </w:pPr>
            <w:r w:rsidRPr="00062EE5">
              <w:rPr>
                <w:rFonts w:ascii="Times New Roman" w:hAnsi="Times New Roman" w:cs="Times New Roman"/>
                <w:b/>
                <w:bCs/>
                <w:sz w:val="24"/>
                <w:szCs w:val="24"/>
              </w:rPr>
              <w:t>1.</w:t>
            </w:r>
          </w:p>
        </w:tc>
        <w:tc>
          <w:tcPr>
            <w:tcW w:w="2665" w:type="dxa"/>
            <w:shd w:val="clear" w:color="auto" w:fill="auto"/>
          </w:tcPr>
          <w:p w:rsidR="00E62C2E" w:rsidRPr="00062EE5" w:rsidRDefault="00E62C2E">
            <w:pPr>
              <w:spacing w:after="0" w:line="240" w:lineRule="auto"/>
              <w:rPr>
                <w:rFonts w:ascii="Times New Roman" w:hAnsi="Times New Roman" w:cs="Times New Roman"/>
                <w:b/>
                <w:bCs/>
                <w:i/>
                <w:sz w:val="24"/>
                <w:szCs w:val="24"/>
              </w:rPr>
            </w:pPr>
            <w:r w:rsidRPr="00062EE5">
              <w:rPr>
                <w:rFonts w:ascii="Times New Roman" w:hAnsi="Times New Roman" w:cs="Times New Roman"/>
                <w:bCs/>
                <w:sz w:val="24"/>
                <w:szCs w:val="24"/>
              </w:rPr>
              <w:t>Перечень региональных нормативных правовых актов, регулирующих систему выявления и развития молодых талантов в субъекте Российской Федерации</w:t>
            </w:r>
            <w:r w:rsidRPr="00062EE5">
              <w:rPr>
                <w:rFonts w:ascii="Times New Roman" w:hAnsi="Times New Roman" w:cs="Times New Roman"/>
                <w:b/>
                <w:bCs/>
                <w:sz w:val="24"/>
                <w:szCs w:val="24"/>
              </w:rPr>
              <w:t xml:space="preserve"> </w:t>
            </w:r>
            <w:r w:rsidRPr="00062EE5">
              <w:rPr>
                <w:rFonts w:ascii="Times New Roman" w:hAnsi="Times New Roman" w:cs="Times New Roman"/>
                <w:bCs/>
                <w:i/>
                <w:sz w:val="24"/>
                <w:szCs w:val="24"/>
              </w:rPr>
              <w:t>(реквизиты с указанием ссылки на публикацию в официальных источниках)</w:t>
            </w:r>
          </w:p>
        </w:tc>
        <w:tc>
          <w:tcPr>
            <w:tcW w:w="6804" w:type="dxa"/>
            <w:gridSpan w:val="2"/>
            <w:shd w:val="clear" w:color="auto" w:fill="auto"/>
          </w:tcPr>
          <w:p w:rsidR="009B29CD" w:rsidRPr="00062EE5" w:rsidRDefault="009B29CD" w:rsidP="00CA7E65">
            <w:pPr>
              <w:spacing w:after="0" w:line="240" w:lineRule="auto"/>
              <w:rPr>
                <w:rFonts w:ascii="Times New Roman" w:hAnsi="Times New Roman" w:cs="Times New Roman"/>
                <w:bCs/>
                <w:sz w:val="24"/>
                <w:szCs w:val="24"/>
              </w:rPr>
            </w:pPr>
            <w:r w:rsidRPr="00062EE5">
              <w:rPr>
                <w:rFonts w:ascii="Times New Roman" w:hAnsi="Times New Roman" w:cs="Times New Roman"/>
                <w:bCs/>
                <w:sz w:val="24"/>
                <w:szCs w:val="24"/>
              </w:rPr>
              <w:t>Государственная программа Ростовской области «Развитие образования»</w:t>
            </w:r>
            <w:r w:rsidR="00CA7E65" w:rsidRPr="00062EE5">
              <w:rPr>
                <w:rFonts w:ascii="Times New Roman" w:hAnsi="Times New Roman" w:cs="Times New Roman"/>
                <w:bCs/>
                <w:sz w:val="24"/>
                <w:szCs w:val="24"/>
              </w:rPr>
              <w:t>,</w:t>
            </w:r>
            <w:r w:rsidRPr="00062EE5">
              <w:rPr>
                <w:rFonts w:ascii="Times New Roman" w:hAnsi="Times New Roman" w:cs="Times New Roman"/>
                <w:bCs/>
                <w:sz w:val="24"/>
                <w:szCs w:val="24"/>
              </w:rPr>
              <w:t xml:space="preserve"> </w:t>
            </w:r>
            <w:r w:rsidR="00CA7E65" w:rsidRPr="00062EE5">
              <w:rPr>
                <w:rFonts w:ascii="Times New Roman" w:hAnsi="Times New Roman" w:cs="Times New Roman"/>
                <w:bCs/>
                <w:sz w:val="24"/>
                <w:szCs w:val="24"/>
              </w:rPr>
              <w:t xml:space="preserve">утвержденная постановлением Правительства Ростовской области от 17.10.2018 № 646 </w:t>
            </w:r>
            <w:r w:rsidRPr="00062EE5">
              <w:rPr>
                <w:rFonts w:ascii="Times New Roman" w:hAnsi="Times New Roman" w:cs="Times New Roman"/>
                <w:bCs/>
                <w:sz w:val="24"/>
                <w:szCs w:val="24"/>
              </w:rPr>
              <w:t>(</w:t>
            </w:r>
            <w:r w:rsidRPr="00062EE5">
              <w:rPr>
                <w:rFonts w:ascii="Times New Roman" w:hAnsi="Times New Roman" w:cs="Times New Roman"/>
                <w:bCs/>
                <w:sz w:val="24"/>
                <w:szCs w:val="24"/>
                <w:lang w:val="en-US"/>
              </w:rPr>
              <w:t>w</w:t>
            </w:r>
            <w:r w:rsidRPr="00062EE5">
              <w:rPr>
                <w:rFonts w:ascii="Times New Roman" w:hAnsi="Times New Roman" w:cs="Times New Roman"/>
                <w:bCs/>
                <w:sz w:val="24"/>
                <w:szCs w:val="24"/>
              </w:rPr>
              <w:t>ww.ro</w:t>
            </w:r>
            <w:r w:rsidR="00CA7E65" w:rsidRPr="00062EE5">
              <w:rPr>
                <w:rFonts w:ascii="Times New Roman" w:hAnsi="Times New Roman" w:cs="Times New Roman"/>
                <w:bCs/>
                <w:sz w:val="24"/>
                <w:szCs w:val="24"/>
              </w:rPr>
              <w:t>stobr.ru)</w:t>
            </w:r>
            <w:r w:rsidR="005F4977" w:rsidRPr="00062EE5">
              <w:rPr>
                <w:rFonts w:ascii="Times New Roman" w:hAnsi="Times New Roman" w:cs="Times New Roman"/>
                <w:bCs/>
                <w:sz w:val="24"/>
                <w:szCs w:val="24"/>
              </w:rPr>
              <w:t>,</w:t>
            </w:r>
            <w:r w:rsidRPr="00062EE5">
              <w:rPr>
                <w:rFonts w:ascii="Times New Roman" w:hAnsi="Times New Roman" w:cs="Times New Roman"/>
                <w:bCs/>
                <w:sz w:val="24"/>
                <w:szCs w:val="24"/>
              </w:rPr>
              <w:t xml:space="preserve"> </w:t>
            </w:r>
            <w:r w:rsidR="005F4977" w:rsidRPr="00062EE5">
              <w:rPr>
                <w:rFonts w:ascii="Times New Roman" w:hAnsi="Times New Roman" w:cs="Times New Roman"/>
                <w:sz w:val="24"/>
                <w:szCs w:val="24"/>
              </w:rPr>
              <w:t>целевая комплексная программа «Научно-методическое сопровождение инновационных процессов развития детской одаренности в условиях региональной системы повышения квалификации на период до 2020 года».</w:t>
            </w:r>
            <w:r w:rsidR="000F273A">
              <w:rPr>
                <w:rFonts w:ascii="Times New Roman" w:hAnsi="Times New Roman" w:cs="Times New Roman"/>
                <w:sz w:val="24"/>
                <w:szCs w:val="24"/>
              </w:rPr>
              <w:t>(</w:t>
            </w:r>
            <w:r w:rsidR="000F273A" w:rsidRPr="000F273A">
              <w:rPr>
                <w:rFonts w:ascii="Times New Roman" w:hAnsi="Times New Roman" w:cs="Times New Roman"/>
                <w:sz w:val="24"/>
                <w:szCs w:val="24"/>
              </w:rPr>
              <w:t>http://www.ripkro.ru</w:t>
            </w:r>
            <w:r w:rsidR="000F273A">
              <w:rPr>
                <w:rFonts w:ascii="Times New Roman" w:hAnsi="Times New Roman" w:cs="Times New Roman"/>
                <w:sz w:val="24"/>
                <w:szCs w:val="24"/>
              </w:rPr>
              <w:t>).</w:t>
            </w:r>
          </w:p>
          <w:p w:rsidR="009B29CD" w:rsidRPr="00062EE5" w:rsidRDefault="009B29CD" w:rsidP="009B29CD">
            <w:pPr>
              <w:rPr>
                <w:rFonts w:ascii="Times New Roman" w:hAnsi="Times New Roman" w:cs="Times New Roman"/>
                <w:sz w:val="24"/>
                <w:szCs w:val="24"/>
              </w:rPr>
            </w:pPr>
          </w:p>
          <w:p w:rsidR="009B29CD" w:rsidRPr="00062EE5" w:rsidRDefault="009B29CD" w:rsidP="009B29CD">
            <w:pPr>
              <w:rPr>
                <w:rFonts w:ascii="Times New Roman" w:hAnsi="Times New Roman" w:cs="Times New Roman"/>
                <w:sz w:val="24"/>
                <w:szCs w:val="24"/>
              </w:rPr>
            </w:pPr>
          </w:p>
          <w:p w:rsidR="00E62C2E" w:rsidRPr="00062EE5" w:rsidRDefault="009B29CD" w:rsidP="009B29CD">
            <w:pPr>
              <w:tabs>
                <w:tab w:val="left" w:pos="1710"/>
              </w:tabs>
              <w:rPr>
                <w:rFonts w:ascii="Times New Roman" w:hAnsi="Times New Roman" w:cs="Times New Roman"/>
                <w:sz w:val="24"/>
                <w:szCs w:val="24"/>
              </w:rPr>
            </w:pPr>
            <w:r w:rsidRPr="00062EE5">
              <w:rPr>
                <w:rFonts w:ascii="Times New Roman" w:hAnsi="Times New Roman" w:cs="Times New Roman"/>
                <w:sz w:val="24"/>
                <w:szCs w:val="24"/>
              </w:rPr>
              <w:tab/>
            </w:r>
          </w:p>
        </w:tc>
      </w:tr>
      <w:tr w:rsidR="00D566CD" w:rsidTr="000F273A">
        <w:tc>
          <w:tcPr>
            <w:tcW w:w="596" w:type="dxa"/>
            <w:shd w:val="clear" w:color="auto" w:fill="auto"/>
            <w:vAlign w:val="center"/>
          </w:tcPr>
          <w:p w:rsidR="00D566CD" w:rsidRPr="00062EE5" w:rsidRDefault="00E62C2E">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2.</w:t>
            </w:r>
          </w:p>
        </w:tc>
        <w:tc>
          <w:tcPr>
            <w:tcW w:w="2665" w:type="dxa"/>
            <w:shd w:val="clear" w:color="auto" w:fill="auto"/>
          </w:tcPr>
          <w:p w:rsidR="00D566CD" w:rsidRPr="00062EE5" w:rsidRDefault="00E62C2E" w:rsidP="00E62C2E">
            <w:pPr>
              <w:spacing w:after="0" w:line="240" w:lineRule="auto"/>
              <w:jc w:val="both"/>
              <w:rPr>
                <w:rFonts w:ascii="Times New Roman" w:hAnsi="Times New Roman" w:cs="Times New Roman"/>
                <w:sz w:val="24"/>
                <w:szCs w:val="24"/>
              </w:rPr>
            </w:pPr>
            <w:r w:rsidRPr="00062EE5">
              <w:rPr>
                <w:rFonts w:ascii="Times New Roman" w:hAnsi="Times New Roman" w:cs="Times New Roman"/>
                <w:color w:val="1F1D1D"/>
                <w:sz w:val="24"/>
                <w:szCs w:val="24"/>
              </w:rPr>
              <w:t xml:space="preserve">Перечень актуализированных </w:t>
            </w:r>
            <w:r w:rsidR="00EA3AF0" w:rsidRPr="00062EE5">
              <w:rPr>
                <w:rFonts w:ascii="Times New Roman" w:hAnsi="Times New Roman" w:cs="Times New Roman"/>
                <w:color w:val="1F1D1D"/>
                <w:sz w:val="24"/>
                <w:szCs w:val="24"/>
              </w:rPr>
              <w:t>и реализ</w:t>
            </w:r>
            <w:r w:rsidRPr="00062EE5">
              <w:rPr>
                <w:rFonts w:ascii="Times New Roman" w:hAnsi="Times New Roman" w:cs="Times New Roman"/>
                <w:color w:val="1F1D1D"/>
                <w:sz w:val="24"/>
                <w:szCs w:val="24"/>
              </w:rPr>
              <w:t xml:space="preserve">ованных в 2019 году </w:t>
            </w:r>
            <w:r w:rsidR="00EA3AF0" w:rsidRPr="00062EE5">
              <w:rPr>
                <w:rFonts w:ascii="Times New Roman" w:hAnsi="Times New Roman" w:cs="Times New Roman"/>
                <w:color w:val="1F1D1D"/>
                <w:sz w:val="24"/>
                <w:szCs w:val="24"/>
              </w:rPr>
              <w:t xml:space="preserve"> региональных программ (планов мероприятий, дорожных карт) по реализации Концепции общенациональной системы выявления и развития молодых талантов </w:t>
            </w:r>
          </w:p>
        </w:tc>
        <w:tc>
          <w:tcPr>
            <w:tcW w:w="6804" w:type="dxa"/>
            <w:gridSpan w:val="2"/>
            <w:shd w:val="clear" w:color="auto" w:fill="auto"/>
          </w:tcPr>
          <w:p w:rsidR="00BD1638" w:rsidRPr="00062EE5" w:rsidRDefault="00CA7E65" w:rsidP="00BD1638">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xml:space="preserve">Государственная программа Ростовской области «Развитие образования», </w:t>
            </w:r>
            <w:proofErr w:type="spellStart"/>
            <w:r w:rsidRPr="00062EE5">
              <w:rPr>
                <w:rFonts w:ascii="Times New Roman" w:hAnsi="Times New Roman" w:cs="Times New Roman"/>
                <w:sz w:val="24"/>
                <w:szCs w:val="24"/>
              </w:rPr>
              <w:t>утвер-жденная</w:t>
            </w:r>
            <w:proofErr w:type="spellEnd"/>
            <w:r w:rsidRPr="00062EE5">
              <w:rPr>
                <w:rFonts w:ascii="Times New Roman" w:hAnsi="Times New Roman" w:cs="Times New Roman"/>
                <w:sz w:val="24"/>
                <w:szCs w:val="24"/>
              </w:rPr>
              <w:t xml:space="preserve"> постановлением Правительства Ростовской области от 17.10.2018 № 646, </w:t>
            </w:r>
            <w:r w:rsidR="00EA3AF0" w:rsidRPr="00062EE5">
              <w:rPr>
                <w:rFonts w:ascii="Times New Roman" w:hAnsi="Times New Roman" w:cs="Times New Roman"/>
                <w:sz w:val="24"/>
                <w:szCs w:val="24"/>
              </w:rPr>
              <w:t>план реализации государственной программы Ростовской области «Развитие образования» на 201</w:t>
            </w:r>
            <w:r w:rsidR="009B29CD" w:rsidRPr="00062EE5">
              <w:rPr>
                <w:rFonts w:ascii="Times New Roman" w:hAnsi="Times New Roman" w:cs="Times New Roman"/>
                <w:sz w:val="24"/>
                <w:szCs w:val="24"/>
              </w:rPr>
              <w:t>9</w:t>
            </w:r>
            <w:r w:rsidR="00EA3AF0" w:rsidRPr="00062EE5">
              <w:rPr>
                <w:rFonts w:ascii="Times New Roman" w:hAnsi="Times New Roman" w:cs="Times New Roman"/>
                <w:sz w:val="24"/>
                <w:szCs w:val="24"/>
              </w:rPr>
              <w:t xml:space="preserve"> год (приказ минобразования Ростовской области от </w:t>
            </w:r>
            <w:r w:rsidR="00636498" w:rsidRPr="00062EE5">
              <w:rPr>
                <w:rFonts w:ascii="Times New Roman" w:hAnsi="Times New Roman" w:cs="Times New Roman"/>
                <w:sz w:val="24"/>
                <w:szCs w:val="24"/>
              </w:rPr>
              <w:t>31.10.2018 №  811</w:t>
            </w:r>
            <w:r w:rsidR="000F273A">
              <w:rPr>
                <w:rFonts w:ascii="Times New Roman" w:hAnsi="Times New Roman" w:cs="Times New Roman"/>
                <w:sz w:val="24"/>
                <w:szCs w:val="24"/>
              </w:rPr>
              <w:t>)</w:t>
            </w:r>
            <w:r w:rsidR="00EA3AF0" w:rsidRPr="00062EE5">
              <w:rPr>
                <w:rFonts w:ascii="Times New Roman" w:hAnsi="Times New Roman" w:cs="Times New Roman"/>
                <w:sz w:val="24"/>
                <w:szCs w:val="24"/>
              </w:rPr>
              <w:t>, целевая комплексная программа «Научно-методическое сопровождение инновационных процессов развития детской одаренности в условиях региональной системы повышения квалификации</w:t>
            </w:r>
            <w:r w:rsidR="00BD1638" w:rsidRPr="00062EE5">
              <w:rPr>
                <w:rFonts w:ascii="Times New Roman" w:hAnsi="Times New Roman" w:cs="Times New Roman"/>
                <w:sz w:val="24"/>
                <w:szCs w:val="24"/>
              </w:rPr>
              <w:t xml:space="preserve"> на период до 2020 года</w:t>
            </w:r>
            <w:r w:rsidR="00EA3AF0" w:rsidRPr="00062EE5">
              <w:rPr>
                <w:rFonts w:ascii="Times New Roman" w:hAnsi="Times New Roman" w:cs="Times New Roman"/>
                <w:sz w:val="24"/>
                <w:szCs w:val="24"/>
              </w:rPr>
              <w:t>».</w:t>
            </w:r>
          </w:p>
          <w:p w:rsidR="00BD1638" w:rsidRPr="00062EE5" w:rsidRDefault="00BD1638" w:rsidP="00BD1638">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xml:space="preserve"> В рамках </w:t>
            </w:r>
            <w:r w:rsidR="00E20D7E" w:rsidRPr="00062EE5">
              <w:rPr>
                <w:rFonts w:ascii="Times New Roman" w:hAnsi="Times New Roman" w:cs="Times New Roman"/>
                <w:sz w:val="24"/>
                <w:szCs w:val="24"/>
              </w:rPr>
              <w:t>ц</w:t>
            </w:r>
            <w:r w:rsidRPr="00062EE5">
              <w:rPr>
                <w:rFonts w:ascii="Times New Roman" w:hAnsi="Times New Roman" w:cs="Times New Roman"/>
                <w:sz w:val="24"/>
                <w:szCs w:val="24"/>
              </w:rPr>
              <w:t>елевой комплексной программы ГБУ ДПО РО РИПК и ППРО  «Научно-методическое сопровождение инновационных процессов развития детской одаренности в условиях региональной системы повышения квалификации на период до 2020 года» были осуществлены следующие мероприятия:</w:t>
            </w:r>
          </w:p>
          <w:p w:rsidR="00BD1638" w:rsidRPr="00062EE5" w:rsidRDefault="00BD1638" w:rsidP="00177084">
            <w:pPr>
              <w:pStyle w:val="a9"/>
              <w:spacing w:after="0" w:line="240" w:lineRule="auto"/>
              <w:ind w:left="34"/>
              <w:jc w:val="both"/>
              <w:rPr>
                <w:rFonts w:ascii="Times New Roman" w:hAnsi="Times New Roman" w:cs="Times New Roman"/>
                <w:sz w:val="24"/>
                <w:szCs w:val="24"/>
              </w:rPr>
            </w:pPr>
            <w:r w:rsidRPr="00062EE5">
              <w:rPr>
                <w:rFonts w:ascii="Times New Roman" w:hAnsi="Times New Roman" w:cs="Times New Roman"/>
                <w:sz w:val="24"/>
                <w:szCs w:val="24"/>
              </w:rPr>
              <w:t>организована региональная профессионально-педагогическая экспертиза программ поддержки детской одаренности, в которой приняли участие около 250 педагогов  городов Гуково, Зверево, Красный Сулин, Азов, Шахты и Верхнедонского района. В ходе экспертизы программ в целях профессиональной поддержки педагогов в формате 5 методических семинаров  на базе муниципальных методических ресурсных центров была апробирована новая модель сетевого взаимодействия ОО, осуществляющих поддержку детской одаренности. В контексте данных семинаров определены ресурсы и точки роста педагогических практик  выявления, сопровождения и развития талантливых и одаренных детей в региональной системе образования;</w:t>
            </w:r>
          </w:p>
          <w:p w:rsidR="00BD1638" w:rsidRPr="00062EE5" w:rsidRDefault="00BD1638" w:rsidP="00177084">
            <w:pPr>
              <w:pStyle w:val="a9"/>
              <w:spacing w:after="0" w:line="240" w:lineRule="auto"/>
              <w:ind w:left="34"/>
              <w:jc w:val="both"/>
              <w:rPr>
                <w:rFonts w:ascii="Times New Roman" w:hAnsi="Times New Roman" w:cs="Times New Roman"/>
                <w:sz w:val="24"/>
                <w:szCs w:val="24"/>
              </w:rPr>
            </w:pPr>
            <w:r w:rsidRPr="00062EE5">
              <w:rPr>
                <w:rFonts w:ascii="Times New Roman" w:hAnsi="Times New Roman" w:cs="Times New Roman"/>
                <w:sz w:val="24"/>
                <w:szCs w:val="24"/>
              </w:rPr>
              <w:t xml:space="preserve">на основе модели регионального мониторинга качества образования Ростовской области (РСОКО) институтом в 2019 году разработан комплекс следующих целевых направлений:  </w:t>
            </w:r>
          </w:p>
          <w:p w:rsidR="00BD1638" w:rsidRPr="00062EE5" w:rsidRDefault="00BD1638" w:rsidP="00BD1638">
            <w:pPr>
              <w:pStyle w:val="a9"/>
              <w:numPr>
                <w:ilvl w:val="0"/>
                <w:numId w:val="3"/>
              </w:numPr>
              <w:spacing w:after="0" w:line="240" w:lineRule="auto"/>
              <w:ind w:left="0"/>
              <w:jc w:val="both"/>
              <w:rPr>
                <w:rFonts w:ascii="Times New Roman" w:hAnsi="Times New Roman" w:cs="Times New Roman"/>
                <w:sz w:val="24"/>
                <w:szCs w:val="24"/>
              </w:rPr>
            </w:pPr>
            <w:r w:rsidRPr="00062EE5">
              <w:rPr>
                <w:rFonts w:ascii="Times New Roman" w:hAnsi="Times New Roman" w:cs="Times New Roman"/>
                <w:sz w:val="24"/>
                <w:szCs w:val="24"/>
              </w:rPr>
              <w:t xml:space="preserve">  - обеспечена концептуализация методологии региональной </w:t>
            </w:r>
            <w:r w:rsidRPr="00062EE5">
              <w:rPr>
                <w:rFonts w:ascii="Times New Roman" w:hAnsi="Times New Roman" w:cs="Times New Roman"/>
                <w:sz w:val="24"/>
                <w:szCs w:val="24"/>
              </w:rPr>
              <w:lastRenderedPageBreak/>
              <w:t xml:space="preserve">системы развития таланта в ДПО; </w:t>
            </w:r>
          </w:p>
          <w:p w:rsidR="00BD1638" w:rsidRPr="00062EE5" w:rsidRDefault="00BD1638" w:rsidP="00BD1638">
            <w:pPr>
              <w:pStyle w:val="a9"/>
              <w:numPr>
                <w:ilvl w:val="0"/>
                <w:numId w:val="3"/>
              </w:numPr>
              <w:spacing w:after="0" w:line="240" w:lineRule="auto"/>
              <w:ind w:left="0"/>
              <w:jc w:val="both"/>
              <w:rPr>
                <w:rFonts w:ascii="Times New Roman" w:hAnsi="Times New Roman" w:cs="Times New Roman"/>
                <w:sz w:val="24"/>
                <w:szCs w:val="24"/>
              </w:rPr>
            </w:pPr>
            <w:r w:rsidRPr="00062EE5">
              <w:rPr>
                <w:rFonts w:ascii="Times New Roman" w:hAnsi="Times New Roman" w:cs="Times New Roman"/>
                <w:sz w:val="24"/>
                <w:szCs w:val="24"/>
              </w:rPr>
              <w:t xml:space="preserve"> -    проведена апробация новой модели мониторинга качества повышения квалификации педагогов, работающих с одаренными детьми;</w:t>
            </w:r>
          </w:p>
          <w:p w:rsidR="00BD1638" w:rsidRPr="00062EE5" w:rsidRDefault="00BD1638" w:rsidP="00177084">
            <w:pPr>
              <w:pStyle w:val="a9"/>
              <w:spacing w:after="0" w:line="240" w:lineRule="auto"/>
              <w:ind w:left="0"/>
              <w:jc w:val="both"/>
              <w:rPr>
                <w:rFonts w:ascii="Times New Roman" w:hAnsi="Times New Roman" w:cs="Times New Roman"/>
                <w:sz w:val="24"/>
                <w:szCs w:val="24"/>
              </w:rPr>
            </w:pPr>
            <w:r w:rsidRPr="00062EE5">
              <w:rPr>
                <w:rFonts w:ascii="Times New Roman" w:hAnsi="Times New Roman" w:cs="Times New Roman"/>
                <w:sz w:val="24"/>
                <w:szCs w:val="24"/>
              </w:rPr>
              <w:t xml:space="preserve">-  разработаны и размещены на сайте института в проекте «Одаренные дети» (электронный адрес: </w:t>
            </w:r>
            <w:hyperlink r:id="rId6" w:history="1">
              <w:r w:rsidRPr="00062EE5">
                <w:rPr>
                  <w:rStyle w:val="ab"/>
                  <w:rFonts w:ascii="Times New Roman" w:hAnsi="Times New Roman" w:cs="Times New Roman"/>
                  <w:sz w:val="24"/>
                  <w:szCs w:val="24"/>
                </w:rPr>
                <w:t>http://www.ripkro.ru/proekty-i-programmy/razvitie-detskoy-odarennosti-v-regionalnom-obrazovatelnom-komplekse/otsenka-kachestva-podgotovki-v-regionalnoy-sisteme-obrazovaniya-talantlivykh-i-odarennykh-detey/</w:t>
              </w:r>
            </w:hyperlink>
            <w:r w:rsidRPr="00062EE5">
              <w:rPr>
                <w:sz w:val="24"/>
                <w:szCs w:val="24"/>
              </w:rPr>
              <w:t>)</w:t>
            </w:r>
            <w:r w:rsidRPr="00062EE5">
              <w:rPr>
                <w:rFonts w:ascii="Times New Roman" w:hAnsi="Times New Roman" w:cs="Times New Roman"/>
                <w:sz w:val="24"/>
                <w:szCs w:val="24"/>
              </w:rPr>
              <w:t xml:space="preserve"> следующие региональные инструменты оценки качества подготовки талантливых и одаренных детей: методики выявления и развития молодых </w:t>
            </w:r>
            <w:proofErr w:type="spellStart"/>
            <w:r w:rsidRPr="00062EE5">
              <w:rPr>
                <w:rFonts w:ascii="Times New Roman" w:hAnsi="Times New Roman" w:cs="Times New Roman"/>
                <w:sz w:val="24"/>
                <w:szCs w:val="24"/>
              </w:rPr>
              <w:t>талантов;критерии</w:t>
            </w:r>
            <w:proofErr w:type="spellEnd"/>
            <w:r w:rsidRPr="00062EE5">
              <w:rPr>
                <w:rFonts w:ascii="Times New Roman" w:hAnsi="Times New Roman" w:cs="Times New Roman"/>
                <w:sz w:val="24"/>
                <w:szCs w:val="24"/>
              </w:rPr>
              <w:t xml:space="preserve"> и показатели оценки качества подготовки талантливых и одаренных детей в региональной системе общего образования.</w:t>
            </w:r>
          </w:p>
        </w:tc>
      </w:tr>
      <w:tr w:rsidR="00D566CD" w:rsidTr="000F273A">
        <w:tc>
          <w:tcPr>
            <w:tcW w:w="596" w:type="dxa"/>
            <w:shd w:val="clear" w:color="auto" w:fill="auto"/>
            <w:vAlign w:val="center"/>
          </w:tcPr>
          <w:p w:rsidR="00D566CD" w:rsidRPr="00062EE5" w:rsidRDefault="00E62C2E">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lastRenderedPageBreak/>
              <w:t>3.</w:t>
            </w:r>
          </w:p>
        </w:tc>
        <w:tc>
          <w:tcPr>
            <w:tcW w:w="2665" w:type="dxa"/>
            <w:shd w:val="clear" w:color="auto" w:fill="auto"/>
          </w:tcPr>
          <w:p w:rsidR="00D566CD" w:rsidRPr="00062EE5" w:rsidRDefault="00E62C2E" w:rsidP="00E62C2E">
            <w:pPr>
              <w:spacing w:after="0" w:line="240" w:lineRule="auto"/>
              <w:jc w:val="both"/>
              <w:rPr>
                <w:rFonts w:ascii="Times New Roman" w:hAnsi="Times New Roman" w:cs="Times New Roman"/>
                <w:sz w:val="24"/>
                <w:szCs w:val="24"/>
              </w:rPr>
            </w:pPr>
            <w:r w:rsidRPr="00062EE5">
              <w:rPr>
                <w:rFonts w:ascii="Times New Roman" w:hAnsi="Times New Roman" w:cs="Times New Roman"/>
                <w:color w:val="1F1D1D"/>
                <w:sz w:val="24"/>
                <w:szCs w:val="24"/>
              </w:rPr>
              <w:t xml:space="preserve">Перечень проведенных в 2019 году </w:t>
            </w:r>
            <w:r w:rsidR="00EA3AF0" w:rsidRPr="00062EE5">
              <w:rPr>
                <w:rFonts w:ascii="Times New Roman" w:hAnsi="Times New Roman" w:cs="Times New Roman"/>
                <w:color w:val="1F1D1D"/>
                <w:sz w:val="24"/>
                <w:szCs w:val="24"/>
              </w:rPr>
              <w:t xml:space="preserve"> научных исследований</w:t>
            </w:r>
            <w:r w:rsidRPr="00062EE5">
              <w:rPr>
                <w:rFonts w:ascii="Times New Roman" w:hAnsi="Times New Roman" w:cs="Times New Roman"/>
                <w:color w:val="1F1D1D"/>
                <w:sz w:val="24"/>
                <w:szCs w:val="24"/>
              </w:rPr>
              <w:t>, направленных на выявление и поддержку молодых талантов (с указанием организации, проводившей исследование)</w:t>
            </w:r>
          </w:p>
        </w:tc>
        <w:tc>
          <w:tcPr>
            <w:tcW w:w="6804" w:type="dxa"/>
            <w:gridSpan w:val="2"/>
            <w:shd w:val="clear" w:color="auto" w:fill="auto"/>
          </w:tcPr>
          <w:p w:rsidR="00BD1638" w:rsidRPr="00062EE5" w:rsidRDefault="00BD1638" w:rsidP="00BD1638">
            <w:pPr>
              <w:pStyle w:val="a9"/>
              <w:spacing w:after="0" w:line="240" w:lineRule="auto"/>
              <w:ind w:left="34"/>
              <w:jc w:val="both"/>
              <w:rPr>
                <w:rFonts w:ascii="Times New Roman" w:hAnsi="Times New Roman" w:cs="Times New Roman"/>
                <w:sz w:val="24"/>
                <w:szCs w:val="24"/>
              </w:rPr>
            </w:pPr>
            <w:r w:rsidRPr="00062EE5">
              <w:rPr>
                <w:rFonts w:ascii="Times New Roman" w:hAnsi="Times New Roman" w:cs="Times New Roman"/>
                <w:sz w:val="24"/>
                <w:szCs w:val="24"/>
              </w:rPr>
              <w:t xml:space="preserve">В процессе </w:t>
            </w:r>
            <w:r w:rsidRPr="00062EE5">
              <w:rPr>
                <w:rFonts w:ascii="Times New Roman" w:hAnsi="Times New Roman" w:cs="Times New Roman"/>
                <w:color w:val="1F1D1D"/>
                <w:sz w:val="24"/>
                <w:szCs w:val="24"/>
              </w:rPr>
              <w:t xml:space="preserve">проектной деятельности слушателей курсов повышения квалификации и </w:t>
            </w:r>
            <w:r w:rsidRPr="00062EE5">
              <w:rPr>
                <w:rFonts w:ascii="Times New Roman" w:hAnsi="Times New Roman" w:cs="Times New Roman"/>
                <w:sz w:val="24"/>
                <w:szCs w:val="24"/>
              </w:rPr>
              <w:t>сетевого взаимодействия участников регионального профессионального сообщества  разработана модель организации учебной, проектной, исследовательской, коммуникативной деятельности талантливых и одаренных детей.</w:t>
            </w:r>
          </w:p>
          <w:p w:rsidR="00BD1638" w:rsidRPr="00062EE5" w:rsidRDefault="00BD1638" w:rsidP="00BD1638">
            <w:pPr>
              <w:pStyle w:val="a9"/>
              <w:spacing w:after="0" w:line="240" w:lineRule="auto"/>
              <w:ind w:left="34"/>
              <w:jc w:val="both"/>
              <w:rPr>
                <w:rFonts w:ascii="Times New Roman" w:hAnsi="Times New Roman" w:cs="Times New Roman"/>
                <w:sz w:val="24"/>
                <w:szCs w:val="24"/>
              </w:rPr>
            </w:pPr>
            <w:r w:rsidRPr="00062EE5">
              <w:rPr>
                <w:rFonts w:ascii="Times New Roman" w:hAnsi="Times New Roman" w:cs="Times New Roman"/>
                <w:sz w:val="24"/>
                <w:szCs w:val="24"/>
              </w:rPr>
              <w:t xml:space="preserve"> Разработка осуществлялась в рамках реализации сетевого проекта «</w:t>
            </w:r>
            <w:proofErr w:type="spellStart"/>
            <w:r w:rsidRPr="00062EE5">
              <w:rPr>
                <w:rFonts w:ascii="Times New Roman" w:hAnsi="Times New Roman" w:cs="Times New Roman"/>
                <w:sz w:val="24"/>
                <w:szCs w:val="24"/>
              </w:rPr>
              <w:t>Компетентностные</w:t>
            </w:r>
            <w:proofErr w:type="spellEnd"/>
            <w:r w:rsidRPr="00062EE5">
              <w:rPr>
                <w:rFonts w:ascii="Times New Roman" w:hAnsi="Times New Roman" w:cs="Times New Roman"/>
                <w:sz w:val="24"/>
                <w:szCs w:val="24"/>
              </w:rPr>
              <w:t xml:space="preserve"> модели сопровождения и развития современных талантливых и одаренных детей», электронный адрес: </w:t>
            </w:r>
            <w:hyperlink r:id="rId7" w:history="1">
              <w:r w:rsidRPr="00062EE5">
                <w:rPr>
                  <w:rStyle w:val="ab"/>
                  <w:rFonts w:ascii="Times New Roman" w:hAnsi="Times New Roman" w:cs="Times New Roman"/>
                  <w:sz w:val="24"/>
                  <w:szCs w:val="24"/>
                </w:rPr>
                <w:t>https://sites.google.com/site/strategiod/proekt-kompetentnostnye-modeli-soprovozdenia-i-razvitia-sovremennyh-talantlivyh-i-odarennyh-detej</w:t>
              </w:r>
            </w:hyperlink>
            <w:r w:rsidRPr="00062EE5">
              <w:rPr>
                <w:rStyle w:val="ab"/>
                <w:rFonts w:ascii="Times New Roman" w:hAnsi="Times New Roman" w:cs="Times New Roman"/>
                <w:sz w:val="24"/>
                <w:szCs w:val="24"/>
              </w:rPr>
              <w:t xml:space="preserve"> </w:t>
            </w:r>
          </w:p>
          <w:p w:rsidR="00BD1638" w:rsidRPr="00062EE5" w:rsidRDefault="00BD1638" w:rsidP="00BD1638">
            <w:pPr>
              <w:pStyle w:val="a9"/>
              <w:spacing w:after="0" w:line="240" w:lineRule="auto"/>
              <w:ind w:left="34"/>
              <w:jc w:val="both"/>
              <w:rPr>
                <w:rFonts w:ascii="Times New Roman" w:hAnsi="Times New Roman" w:cs="Times New Roman"/>
                <w:sz w:val="24"/>
                <w:szCs w:val="24"/>
              </w:rPr>
            </w:pPr>
            <w:r w:rsidRPr="00062EE5">
              <w:rPr>
                <w:rFonts w:ascii="Times New Roman" w:hAnsi="Times New Roman" w:cs="Times New Roman"/>
                <w:sz w:val="24"/>
                <w:szCs w:val="24"/>
              </w:rPr>
              <w:t xml:space="preserve">     В условиях реализации государственной программы РФ «Развитие образования» в ГБУ ДПО РО РИПК и ППРО обеспечена модернизация дополнительных профессиональных  программ повышения квалификации, реализуемых кафедрами филологии и методики воспитательной работы,   по проектированию и организации коммуникативно-диалоговых образовательных сред поддержки и развития детской одаренности. </w:t>
            </w:r>
          </w:p>
          <w:p w:rsidR="00BD1638" w:rsidRPr="00062EE5" w:rsidRDefault="00BD1638" w:rsidP="00BD1638">
            <w:pPr>
              <w:pStyle w:val="a9"/>
              <w:spacing w:after="0" w:line="240" w:lineRule="auto"/>
              <w:ind w:left="34" w:firstLine="425"/>
              <w:jc w:val="both"/>
              <w:rPr>
                <w:rFonts w:ascii="Times New Roman" w:hAnsi="Times New Roman" w:cs="Times New Roman"/>
                <w:sz w:val="24"/>
                <w:szCs w:val="24"/>
              </w:rPr>
            </w:pPr>
            <w:r w:rsidRPr="00062EE5">
              <w:rPr>
                <w:rFonts w:ascii="Times New Roman" w:hAnsi="Times New Roman" w:cs="Times New Roman"/>
                <w:sz w:val="24"/>
                <w:szCs w:val="24"/>
              </w:rPr>
              <w:t xml:space="preserve">В издательстве ГБУ ДПО РО РИПК и ППРО опубликовано и применяется в практике повышения квалификации методическое пособие «Модель развития профессиональных педагогических компетенций учителя русского языка, работающего с одаренными детьми» (автор </w:t>
            </w:r>
            <w:proofErr w:type="spellStart"/>
            <w:r w:rsidRPr="00062EE5">
              <w:rPr>
                <w:rFonts w:ascii="Times New Roman" w:hAnsi="Times New Roman" w:cs="Times New Roman"/>
                <w:sz w:val="24"/>
                <w:szCs w:val="24"/>
              </w:rPr>
              <w:t>Чепкова</w:t>
            </w:r>
            <w:proofErr w:type="spellEnd"/>
            <w:r w:rsidRPr="00062EE5">
              <w:rPr>
                <w:rFonts w:ascii="Times New Roman" w:hAnsi="Times New Roman" w:cs="Times New Roman"/>
                <w:sz w:val="24"/>
                <w:szCs w:val="24"/>
              </w:rPr>
              <w:t xml:space="preserve"> О.Н., доцент кафедры методики воспитательной работы, научный редактор Королева Л.Н., проректор по научно-методической работе).</w:t>
            </w:r>
          </w:p>
          <w:p w:rsidR="00D566CD" w:rsidRPr="00062EE5" w:rsidRDefault="00BD1638" w:rsidP="00BD1638">
            <w:pPr>
              <w:pStyle w:val="a9"/>
              <w:spacing w:after="0" w:line="240" w:lineRule="auto"/>
              <w:ind w:left="34" w:firstLine="425"/>
              <w:jc w:val="both"/>
              <w:rPr>
                <w:rFonts w:ascii="Times New Roman" w:hAnsi="Times New Roman" w:cs="Times New Roman"/>
                <w:color w:val="1F1D1D"/>
                <w:sz w:val="24"/>
                <w:szCs w:val="24"/>
              </w:rPr>
            </w:pPr>
            <w:r w:rsidRPr="00062EE5">
              <w:rPr>
                <w:rFonts w:ascii="Times New Roman" w:hAnsi="Times New Roman" w:cs="Times New Roman"/>
                <w:sz w:val="24"/>
                <w:szCs w:val="24"/>
              </w:rPr>
              <w:t xml:space="preserve">Анализ результатов мониторинга качества эффективности образовательно-креативных процессов повышения квалификации педагогов, работающих с одаренными детьми,  продемонстрировал наличие тематических платформ лучших педагогических практик регионального образования в данной сфере, профессиональных дефицитов педагогов по работе с одаренными детьми, а также  ресурсов региональной системы повышения квалификации и профессиональной поддержки педагогических кадров по реализации стратегий выявления и развития молодых талантов. Полученные выводы послужили основой для актуализации содержания повышения квалификации и системы адресной поддержки педагогов регионального образования. </w:t>
            </w:r>
          </w:p>
        </w:tc>
      </w:tr>
      <w:tr w:rsidR="00D566CD" w:rsidTr="000F273A">
        <w:tc>
          <w:tcPr>
            <w:tcW w:w="596" w:type="dxa"/>
            <w:shd w:val="clear" w:color="auto" w:fill="auto"/>
            <w:vAlign w:val="center"/>
          </w:tcPr>
          <w:p w:rsidR="00D566CD" w:rsidRPr="00062EE5" w:rsidRDefault="003A5D5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4.</w:t>
            </w:r>
          </w:p>
        </w:tc>
        <w:tc>
          <w:tcPr>
            <w:tcW w:w="2665" w:type="dxa"/>
            <w:shd w:val="clear" w:color="auto" w:fill="auto"/>
          </w:tcPr>
          <w:p w:rsidR="00D566CD" w:rsidRPr="00062EE5" w:rsidRDefault="00E62C2E" w:rsidP="00E62C2E">
            <w:pPr>
              <w:spacing w:after="0" w:line="240" w:lineRule="auto"/>
              <w:jc w:val="both"/>
              <w:rPr>
                <w:rFonts w:ascii="Times New Roman" w:hAnsi="Times New Roman" w:cs="Times New Roman"/>
                <w:sz w:val="24"/>
                <w:szCs w:val="24"/>
              </w:rPr>
            </w:pPr>
            <w:r w:rsidRPr="00062EE5">
              <w:rPr>
                <w:rFonts w:ascii="Times New Roman" w:hAnsi="Times New Roman" w:cs="Times New Roman"/>
                <w:color w:val="1F1D1D"/>
                <w:sz w:val="24"/>
                <w:szCs w:val="24"/>
              </w:rPr>
              <w:t>Перечень р</w:t>
            </w:r>
            <w:r w:rsidR="00EA3AF0" w:rsidRPr="00062EE5">
              <w:rPr>
                <w:rFonts w:ascii="Times New Roman" w:hAnsi="Times New Roman" w:cs="Times New Roman"/>
                <w:color w:val="1F1D1D"/>
                <w:sz w:val="24"/>
                <w:szCs w:val="24"/>
              </w:rPr>
              <w:t>азработ</w:t>
            </w:r>
            <w:r w:rsidRPr="00062EE5">
              <w:rPr>
                <w:rFonts w:ascii="Times New Roman" w:hAnsi="Times New Roman" w:cs="Times New Roman"/>
                <w:color w:val="1F1D1D"/>
                <w:sz w:val="24"/>
                <w:szCs w:val="24"/>
              </w:rPr>
              <w:t>анных</w:t>
            </w:r>
            <w:r w:rsidR="00EA3AF0" w:rsidRPr="00062EE5">
              <w:rPr>
                <w:rFonts w:ascii="Times New Roman" w:hAnsi="Times New Roman" w:cs="Times New Roman"/>
                <w:color w:val="1F1D1D"/>
                <w:sz w:val="24"/>
                <w:szCs w:val="24"/>
              </w:rPr>
              <w:t>, апроб</w:t>
            </w:r>
            <w:r w:rsidRPr="00062EE5">
              <w:rPr>
                <w:rFonts w:ascii="Times New Roman" w:hAnsi="Times New Roman" w:cs="Times New Roman"/>
                <w:color w:val="1F1D1D"/>
                <w:sz w:val="24"/>
                <w:szCs w:val="24"/>
              </w:rPr>
              <w:t>ированных</w:t>
            </w:r>
            <w:r w:rsidR="00EA3AF0" w:rsidRPr="00062EE5">
              <w:rPr>
                <w:rFonts w:ascii="Times New Roman" w:hAnsi="Times New Roman" w:cs="Times New Roman"/>
                <w:color w:val="1F1D1D"/>
                <w:sz w:val="24"/>
                <w:szCs w:val="24"/>
              </w:rPr>
              <w:t xml:space="preserve"> и </w:t>
            </w:r>
            <w:r w:rsidR="00EA3AF0" w:rsidRPr="00062EE5">
              <w:rPr>
                <w:rFonts w:ascii="Times New Roman" w:hAnsi="Times New Roman" w:cs="Times New Roman"/>
                <w:color w:val="1F1D1D"/>
                <w:sz w:val="24"/>
                <w:szCs w:val="24"/>
              </w:rPr>
              <w:lastRenderedPageBreak/>
              <w:t>внедре</w:t>
            </w:r>
            <w:r w:rsidRPr="00062EE5">
              <w:rPr>
                <w:rFonts w:ascii="Times New Roman" w:hAnsi="Times New Roman" w:cs="Times New Roman"/>
                <w:color w:val="1F1D1D"/>
                <w:sz w:val="24"/>
                <w:szCs w:val="24"/>
              </w:rPr>
              <w:t xml:space="preserve">нных </w:t>
            </w:r>
            <w:r w:rsidR="00EA3AF0" w:rsidRPr="00062EE5">
              <w:rPr>
                <w:rFonts w:ascii="Times New Roman" w:hAnsi="Times New Roman" w:cs="Times New Roman"/>
                <w:color w:val="1F1D1D"/>
                <w:sz w:val="24"/>
                <w:szCs w:val="24"/>
              </w:rPr>
              <w:t xml:space="preserve">эффективных методик, инновационных технологий, учебных программ </w:t>
            </w:r>
            <w:r w:rsidR="00EA3AF0" w:rsidRPr="00062EE5">
              <w:rPr>
                <w:rFonts w:ascii="Times New Roman" w:hAnsi="Times New Roman" w:cs="Times New Roman"/>
                <w:color w:val="000000"/>
                <w:sz w:val="24"/>
                <w:szCs w:val="24"/>
              </w:rPr>
              <w:t xml:space="preserve">и </w:t>
            </w:r>
            <w:r w:rsidR="00EA3AF0" w:rsidRPr="00062EE5">
              <w:rPr>
                <w:rFonts w:ascii="Times New Roman" w:hAnsi="Times New Roman" w:cs="Times New Roman"/>
                <w:color w:val="1F1D1D"/>
                <w:sz w:val="24"/>
                <w:szCs w:val="24"/>
              </w:rPr>
              <w:t xml:space="preserve">форм работы </w:t>
            </w:r>
            <w:r w:rsidR="00EA3AF0" w:rsidRPr="00062EE5">
              <w:rPr>
                <w:rFonts w:ascii="Times New Roman" w:hAnsi="Times New Roman" w:cs="Times New Roman"/>
                <w:color w:val="000000"/>
                <w:sz w:val="24"/>
                <w:szCs w:val="24"/>
              </w:rPr>
              <w:t xml:space="preserve">с </w:t>
            </w:r>
            <w:r w:rsidR="00EA3AF0" w:rsidRPr="00062EE5">
              <w:rPr>
                <w:rFonts w:ascii="Times New Roman" w:hAnsi="Times New Roman" w:cs="Times New Roman"/>
                <w:color w:val="1F1D1D"/>
                <w:sz w:val="24"/>
                <w:szCs w:val="24"/>
              </w:rPr>
              <w:t>одаренными детьми, в том числе и раннего возраста</w:t>
            </w:r>
            <w:r w:rsidRPr="00062EE5">
              <w:rPr>
                <w:rFonts w:ascii="Times New Roman" w:hAnsi="Times New Roman" w:cs="Times New Roman"/>
                <w:color w:val="1F1D1D"/>
                <w:sz w:val="24"/>
                <w:szCs w:val="24"/>
              </w:rPr>
              <w:t>, их результаты</w:t>
            </w:r>
          </w:p>
        </w:tc>
        <w:tc>
          <w:tcPr>
            <w:tcW w:w="6804" w:type="dxa"/>
            <w:gridSpan w:val="2"/>
            <w:shd w:val="clear" w:color="auto" w:fill="auto"/>
          </w:tcPr>
          <w:p w:rsidR="00BD1638" w:rsidRPr="00062EE5" w:rsidRDefault="00BD1638" w:rsidP="00BD1638">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lastRenderedPageBreak/>
              <w:t xml:space="preserve">В Ростовской области действует сеть областных инновационных площадок как ресурс качественных изменений в системе </w:t>
            </w:r>
            <w:r w:rsidRPr="00062EE5">
              <w:rPr>
                <w:rFonts w:ascii="Times New Roman" w:hAnsi="Times New Roman" w:cs="Times New Roman"/>
                <w:color w:val="1F1D1D"/>
                <w:sz w:val="24"/>
                <w:szCs w:val="24"/>
              </w:rPr>
              <w:lastRenderedPageBreak/>
              <w:t>образования.</w:t>
            </w:r>
          </w:p>
          <w:p w:rsidR="00BD1638" w:rsidRPr="00062EE5" w:rsidRDefault="00BD1638" w:rsidP="00BD1638">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Информационная база данных на 15 января 2020 г. включает инновационные образовательные проекты по внедрению эффективных методик, инновационных технологий, учебных программ и форм работы с одаренными детьми:</w:t>
            </w:r>
          </w:p>
          <w:p w:rsidR="00BD1638" w:rsidRPr="00062EE5" w:rsidRDefault="00BD1638" w:rsidP="00BD1638">
            <w:pPr>
              <w:pStyle w:val="a9"/>
              <w:numPr>
                <w:ilvl w:val="0"/>
                <w:numId w:val="6"/>
              </w:numPr>
              <w:spacing w:after="0" w:line="240" w:lineRule="auto"/>
              <w:ind w:left="357" w:hanging="357"/>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 xml:space="preserve"> «Культурные практики в развитии предпосылок одаренности детей дошкольного возраста» (МБДОУ детский сад № 251 г.Ростов-на-Дону, декабрь 2019-декабрь 2022г.).</w:t>
            </w:r>
          </w:p>
          <w:p w:rsidR="00BD1638" w:rsidRPr="00062EE5" w:rsidRDefault="00BD1638" w:rsidP="00BD1638">
            <w:pPr>
              <w:pStyle w:val="a9"/>
              <w:numPr>
                <w:ilvl w:val="0"/>
                <w:numId w:val="6"/>
              </w:numPr>
              <w:spacing w:after="0" w:line="240" w:lineRule="auto"/>
              <w:ind w:left="357" w:hanging="357"/>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«Инновационные технологии развития одаренных детей в условиях общеобразовательного учреждения» (МБОУ СОШ № 3г. Донецк, май 2017 - май 2020г.).</w:t>
            </w:r>
          </w:p>
          <w:p w:rsidR="00BD1638" w:rsidRPr="00062EE5" w:rsidRDefault="00BD1638" w:rsidP="00BD1638">
            <w:pPr>
              <w:pStyle w:val="a9"/>
              <w:numPr>
                <w:ilvl w:val="0"/>
                <w:numId w:val="6"/>
              </w:numPr>
              <w:spacing w:after="0" w:line="240" w:lineRule="auto"/>
              <w:ind w:left="357" w:hanging="357"/>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«Проектирование и апробация модульных общеобразовательных и общеразвивающих программ в системе дополнительного образования детей и взрослых как условие развития творческого потенциала личности» (МБУДО Шолоховский Центр внешкольной работы, июнь 2019-2022г.).</w:t>
            </w:r>
          </w:p>
          <w:p w:rsidR="00BD1638" w:rsidRPr="00062EE5" w:rsidRDefault="00BD1638" w:rsidP="00BD1638">
            <w:pPr>
              <w:pStyle w:val="a9"/>
              <w:numPr>
                <w:ilvl w:val="0"/>
                <w:numId w:val="6"/>
              </w:numPr>
              <w:spacing w:after="0" w:line="240" w:lineRule="auto"/>
              <w:ind w:left="357" w:hanging="357"/>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«Развитие интеллектуальных способностей учащихся в рамках сетевого взаимодействия школы и организаций высшего образования» (МБОУ СОШ № 14 г. Новочеркасск, ноябрь 2018-ноябрь 2021г.).</w:t>
            </w:r>
          </w:p>
          <w:p w:rsidR="00BD1638" w:rsidRPr="00062EE5" w:rsidRDefault="00BD1638" w:rsidP="00BD1638">
            <w:pPr>
              <w:pStyle w:val="a9"/>
              <w:numPr>
                <w:ilvl w:val="0"/>
                <w:numId w:val="6"/>
              </w:numPr>
              <w:spacing w:after="0" w:line="240" w:lineRule="auto"/>
              <w:ind w:left="357" w:hanging="357"/>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«Создание Центра развития одаренных детей на основе сетевого взаимодействия образовательных учреждений Песчанокопского района» (МБОУ СОШ № 9 Песчанокопского района, март 2019-март 2022г.).</w:t>
            </w:r>
          </w:p>
          <w:p w:rsidR="00BD1638" w:rsidRPr="00062EE5" w:rsidRDefault="00BD1638" w:rsidP="00BD1638">
            <w:pPr>
              <w:pStyle w:val="a9"/>
              <w:numPr>
                <w:ilvl w:val="0"/>
                <w:numId w:val="6"/>
              </w:numPr>
              <w:spacing w:after="0" w:line="240" w:lineRule="auto"/>
              <w:ind w:left="357" w:hanging="357"/>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 xml:space="preserve">«Международный </w:t>
            </w:r>
            <w:proofErr w:type="spellStart"/>
            <w:r w:rsidRPr="00062EE5">
              <w:rPr>
                <w:rFonts w:ascii="Times New Roman" w:hAnsi="Times New Roman" w:cs="Times New Roman"/>
                <w:color w:val="1F1D1D"/>
                <w:sz w:val="24"/>
                <w:szCs w:val="24"/>
              </w:rPr>
              <w:t>культурнообразовательный</w:t>
            </w:r>
            <w:proofErr w:type="spellEnd"/>
            <w:r w:rsidRPr="00062EE5">
              <w:rPr>
                <w:rFonts w:ascii="Times New Roman" w:hAnsi="Times New Roman" w:cs="Times New Roman"/>
                <w:color w:val="1F1D1D"/>
                <w:sz w:val="24"/>
                <w:szCs w:val="24"/>
              </w:rPr>
              <w:t xml:space="preserve"> проект «Языки без границ» (МБОУ «Гимназия им. А.С. Пушкина» г. Шахты, ноябрь 2018-ноябрь 2021г.).</w:t>
            </w:r>
          </w:p>
          <w:p w:rsidR="00BD1638" w:rsidRPr="00062EE5" w:rsidRDefault="00BD1638" w:rsidP="00BD1638">
            <w:pPr>
              <w:pStyle w:val="a9"/>
              <w:numPr>
                <w:ilvl w:val="0"/>
                <w:numId w:val="6"/>
              </w:numPr>
              <w:spacing w:after="0" w:line="240" w:lineRule="auto"/>
              <w:ind w:left="357" w:hanging="357"/>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«Формирование ученического сообщества «Интеллект будущего» (МБОУ СОШ № 10 г. Ростов-на-Дону, март 2019- март 2022г.).</w:t>
            </w:r>
          </w:p>
          <w:p w:rsidR="00BD1638" w:rsidRPr="00062EE5" w:rsidRDefault="00BD1638" w:rsidP="00BD1638">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Все проекты имеют научно-методическое сопровождение.</w:t>
            </w:r>
          </w:p>
          <w:p w:rsidR="00BD1638" w:rsidRPr="00062EE5" w:rsidRDefault="00BD1638" w:rsidP="00BD1638">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Центром модернизации общего образования РИПК и ППРО ведется работа по формированию профессионально-общественного пространства для дискуссионной и экспертно-оценочной деятельности областных инновационных площадок на основе ИТ- ресурсов: разработана и введена с октября 2013 года на сайте РИПК и ППРО программа «Электронный эксперт».</w:t>
            </w:r>
          </w:p>
          <w:p w:rsidR="00BD1638" w:rsidRPr="00062EE5" w:rsidRDefault="00BD1638" w:rsidP="00BD1638">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 xml:space="preserve">Система мониторинга реализации инновационных проектов включает отчет областной инновационной площадки о результатах деятельности. </w:t>
            </w:r>
          </w:p>
          <w:p w:rsidR="00BD1638" w:rsidRPr="00062EE5" w:rsidRDefault="00BD1638" w:rsidP="00BD1638">
            <w:pPr>
              <w:pStyle w:val="a9"/>
              <w:spacing w:after="0" w:line="240" w:lineRule="auto"/>
              <w:ind w:left="0" w:firstLine="459"/>
              <w:jc w:val="both"/>
              <w:rPr>
                <w:rFonts w:ascii="Times New Roman" w:hAnsi="Times New Roman" w:cs="Times New Roman"/>
                <w:sz w:val="24"/>
                <w:szCs w:val="24"/>
              </w:rPr>
            </w:pPr>
            <w:r w:rsidRPr="00062EE5">
              <w:rPr>
                <w:rFonts w:ascii="Times New Roman" w:hAnsi="Times New Roman" w:cs="Times New Roman"/>
                <w:color w:val="1F1D1D"/>
                <w:sz w:val="24"/>
                <w:szCs w:val="24"/>
              </w:rPr>
              <w:t xml:space="preserve">Итоги мониторинга представляются на сайте РИПК и ППРО (Центр модернизации общего образования </w:t>
            </w:r>
            <w:r w:rsidRPr="00062EE5">
              <w:rPr>
                <w:rFonts w:ascii="Times New Roman" w:hAnsi="Times New Roman" w:cs="Times New Roman"/>
                <w:color w:val="0070C0"/>
                <w:sz w:val="24"/>
                <w:szCs w:val="24"/>
                <w:u w:val="single"/>
              </w:rPr>
              <w:t>http://ripkro.ru/svedeniya-ob-institute/struktura-i-organy-upravleniya/tsentry/tsentr-modernizatsii-obshchego-obrazovaniya/oblastnye-innovatsionnye-ploshchadki-obip/monitoringa-obip/).</w:t>
            </w:r>
          </w:p>
          <w:p w:rsidR="00BD1638" w:rsidRPr="00062EE5" w:rsidRDefault="00BD1638" w:rsidP="00BD1638">
            <w:pPr>
              <w:pStyle w:val="a9"/>
              <w:spacing w:after="0" w:line="240" w:lineRule="auto"/>
              <w:ind w:left="0" w:firstLine="459"/>
              <w:jc w:val="both"/>
              <w:rPr>
                <w:rFonts w:ascii="Times New Roman" w:hAnsi="Times New Roman" w:cs="Times New Roman"/>
                <w:sz w:val="24"/>
                <w:szCs w:val="24"/>
              </w:rPr>
            </w:pPr>
            <w:r w:rsidRPr="00062EE5">
              <w:rPr>
                <w:rFonts w:ascii="Times New Roman" w:hAnsi="Times New Roman" w:cs="Times New Roman"/>
                <w:sz w:val="24"/>
                <w:szCs w:val="24"/>
              </w:rPr>
              <w:t>По итогам реализации образовательного проекта «Инновационные технологии развития творческого потенциала личности детей с признаками одаренности в условиях дополнительного образования» областной инновационной площадкой МБУ ДО Шолоховский ЦВР представлен опыт разработки индивидуальных образовательных маршрутов для одаренных детей. Материалы опубликованы  в информационно-методическом журнале «Внешкольник. Новое образование» М., 2019. - №2. – С.26-32.; №3.- С.32-52.</w:t>
            </w:r>
          </w:p>
          <w:p w:rsidR="00BD1638" w:rsidRPr="00062EE5" w:rsidRDefault="00BD1638" w:rsidP="00BD1638">
            <w:pPr>
              <w:pStyle w:val="a9"/>
              <w:spacing w:after="0" w:line="240" w:lineRule="auto"/>
              <w:ind w:left="5" w:firstLine="454"/>
              <w:jc w:val="both"/>
              <w:rPr>
                <w:rStyle w:val="ab"/>
                <w:rFonts w:cs="Times New Roman"/>
                <w:sz w:val="24"/>
                <w:szCs w:val="24"/>
              </w:rPr>
            </w:pPr>
            <w:r w:rsidRPr="00062EE5">
              <w:rPr>
                <w:rFonts w:ascii="Times New Roman" w:hAnsi="Times New Roman" w:cs="Times New Roman"/>
                <w:sz w:val="24"/>
                <w:szCs w:val="24"/>
              </w:rPr>
              <w:t xml:space="preserve"> Разработан комплекс моделей поддержки детской одаренности в программах образовательных систем  различной направленности: во внеурочной деятельности,</w:t>
            </w:r>
            <w:r w:rsidRPr="00062EE5">
              <w:rPr>
                <w:rFonts w:ascii="Times New Roman" w:hAnsi="Times New Roman" w:cs="Times New Roman"/>
                <w:color w:val="1F1D1D"/>
                <w:sz w:val="24"/>
                <w:szCs w:val="24"/>
              </w:rPr>
              <w:t xml:space="preserve"> в общеобразовательных общеразвивающих программах, в проектах, в исследовательских практиках обучающихся. Апробация данного комплекса осуществлялась в ходе повышения квалификации педагогов, работающих с одаренными детьми в рамках по дополнительной профессиональной программы «Образование и социализации талантливых и одаренных детей». </w:t>
            </w:r>
            <w:r w:rsidRPr="00062EE5">
              <w:rPr>
                <w:rFonts w:ascii="Times New Roman" w:hAnsi="Times New Roman" w:cs="Times New Roman"/>
                <w:sz w:val="24"/>
                <w:szCs w:val="24"/>
              </w:rPr>
              <w:t xml:space="preserve">Обсуждение педагогических ресурсов комплекса моделей  было проведено  в ходе </w:t>
            </w:r>
            <w:proofErr w:type="spellStart"/>
            <w:r w:rsidRPr="00062EE5">
              <w:rPr>
                <w:rFonts w:ascii="Times New Roman" w:hAnsi="Times New Roman" w:cs="Times New Roman"/>
                <w:sz w:val="24"/>
                <w:szCs w:val="24"/>
              </w:rPr>
              <w:t>вебинара</w:t>
            </w:r>
            <w:proofErr w:type="spellEnd"/>
            <w:r w:rsidRPr="00062EE5">
              <w:rPr>
                <w:rFonts w:ascii="Times New Roman" w:hAnsi="Times New Roman" w:cs="Times New Roman"/>
                <w:sz w:val="24"/>
                <w:szCs w:val="24"/>
              </w:rPr>
              <w:t xml:space="preserve"> «</w:t>
            </w:r>
            <w:proofErr w:type="spellStart"/>
            <w:r w:rsidRPr="00062EE5">
              <w:rPr>
                <w:rFonts w:ascii="Times New Roman" w:hAnsi="Times New Roman" w:cs="Times New Roman"/>
                <w:sz w:val="24"/>
                <w:szCs w:val="24"/>
              </w:rPr>
              <w:t>Компетентностные</w:t>
            </w:r>
            <w:proofErr w:type="spellEnd"/>
            <w:r w:rsidRPr="00062EE5">
              <w:rPr>
                <w:rFonts w:ascii="Times New Roman" w:hAnsi="Times New Roman" w:cs="Times New Roman"/>
                <w:sz w:val="24"/>
                <w:szCs w:val="24"/>
              </w:rPr>
              <w:t xml:space="preserve"> модели поддержки детской одаренности в региональной системе образования», электронный адрес: </w:t>
            </w:r>
            <w:r w:rsidR="00BD28A0">
              <w:rPr>
                <w:rStyle w:val="ab"/>
                <w:rFonts w:cs="Times New Roman"/>
                <w:sz w:val="24"/>
                <w:szCs w:val="24"/>
                <w:lang w:val="en-US"/>
              </w:rPr>
              <w:fldChar w:fldCharType="begin"/>
            </w:r>
            <w:r w:rsidR="00BD28A0" w:rsidRPr="00BD28A0">
              <w:rPr>
                <w:rStyle w:val="ab"/>
                <w:rFonts w:cs="Times New Roman"/>
                <w:sz w:val="24"/>
                <w:szCs w:val="24"/>
              </w:rPr>
              <w:instrText xml:space="preserve"> </w:instrText>
            </w:r>
            <w:r w:rsidR="00BD28A0">
              <w:rPr>
                <w:rStyle w:val="ab"/>
                <w:rFonts w:cs="Times New Roman"/>
                <w:sz w:val="24"/>
                <w:szCs w:val="24"/>
                <w:lang w:val="en-US"/>
              </w:rPr>
              <w:instrText>HYPERLINK</w:instrText>
            </w:r>
            <w:r w:rsidR="00BD28A0" w:rsidRPr="00BD28A0">
              <w:rPr>
                <w:rStyle w:val="ab"/>
                <w:rFonts w:cs="Times New Roman"/>
                <w:sz w:val="24"/>
                <w:szCs w:val="24"/>
              </w:rPr>
              <w:instrText xml:space="preserve"> "</w:instrText>
            </w:r>
            <w:r w:rsidR="00BD28A0">
              <w:rPr>
                <w:rStyle w:val="ab"/>
                <w:rFonts w:cs="Times New Roman"/>
                <w:sz w:val="24"/>
                <w:szCs w:val="24"/>
                <w:lang w:val="en-US"/>
              </w:rPr>
              <w:instrText>http</w:instrText>
            </w:r>
            <w:r w:rsidR="00BD28A0" w:rsidRPr="00BD28A0">
              <w:rPr>
                <w:rStyle w:val="ab"/>
                <w:rFonts w:cs="Times New Roman"/>
                <w:sz w:val="24"/>
                <w:szCs w:val="24"/>
              </w:rPr>
              <w:instrText>://</w:instrText>
            </w:r>
            <w:r w:rsidR="00BD28A0">
              <w:rPr>
                <w:rStyle w:val="ab"/>
                <w:rFonts w:cs="Times New Roman"/>
                <w:sz w:val="24"/>
                <w:szCs w:val="24"/>
                <w:lang w:val="en-US"/>
              </w:rPr>
              <w:instrText>conf</w:instrText>
            </w:r>
            <w:r w:rsidR="00BD28A0" w:rsidRPr="00BD28A0">
              <w:rPr>
                <w:rStyle w:val="ab"/>
                <w:rFonts w:cs="Times New Roman"/>
                <w:sz w:val="24"/>
                <w:szCs w:val="24"/>
              </w:rPr>
              <w:instrText>.</w:instrText>
            </w:r>
            <w:r w:rsidR="00BD28A0">
              <w:rPr>
                <w:rStyle w:val="ab"/>
                <w:rFonts w:cs="Times New Roman"/>
                <w:sz w:val="24"/>
                <w:szCs w:val="24"/>
                <w:lang w:val="en-US"/>
              </w:rPr>
              <w:instrText>rostovipk</w:instrText>
            </w:r>
            <w:r w:rsidR="00BD28A0" w:rsidRPr="00BD28A0">
              <w:rPr>
                <w:rStyle w:val="ab"/>
                <w:rFonts w:cs="Times New Roman"/>
                <w:sz w:val="24"/>
                <w:szCs w:val="24"/>
              </w:rPr>
              <w:instrText>.</w:instrText>
            </w:r>
            <w:r w:rsidR="00BD28A0">
              <w:rPr>
                <w:rStyle w:val="ab"/>
                <w:rFonts w:cs="Times New Roman"/>
                <w:sz w:val="24"/>
                <w:szCs w:val="24"/>
                <w:lang w:val="en-US"/>
              </w:rPr>
              <w:instrText>ru</w:instrText>
            </w:r>
            <w:r w:rsidR="00BD28A0" w:rsidRPr="00BD28A0">
              <w:rPr>
                <w:rStyle w:val="ab"/>
                <w:rFonts w:cs="Times New Roman"/>
                <w:sz w:val="24"/>
                <w:szCs w:val="24"/>
              </w:rPr>
              <w:instrText>/</w:instrText>
            </w:r>
            <w:r w:rsidR="00BD28A0">
              <w:rPr>
                <w:rStyle w:val="ab"/>
                <w:rFonts w:cs="Times New Roman"/>
                <w:sz w:val="24"/>
                <w:szCs w:val="24"/>
                <w:lang w:val="en-US"/>
              </w:rPr>
              <w:instrText>kmvr</w:instrText>
            </w:r>
            <w:r w:rsidR="00BD28A0" w:rsidRPr="00BD28A0">
              <w:rPr>
                <w:rStyle w:val="ab"/>
                <w:rFonts w:cs="Times New Roman"/>
                <w:sz w:val="24"/>
                <w:szCs w:val="24"/>
              </w:rPr>
              <w:instrText xml:space="preserve">/" </w:instrText>
            </w:r>
            <w:r w:rsidR="00BD28A0">
              <w:rPr>
                <w:rStyle w:val="ab"/>
                <w:rFonts w:cs="Times New Roman"/>
                <w:sz w:val="24"/>
                <w:szCs w:val="24"/>
                <w:lang w:val="en-US"/>
              </w:rPr>
              <w:fldChar w:fldCharType="separate"/>
            </w:r>
            <w:r w:rsidRPr="00062EE5">
              <w:rPr>
                <w:rStyle w:val="ab"/>
                <w:rFonts w:cs="Times New Roman"/>
                <w:sz w:val="24"/>
                <w:szCs w:val="24"/>
                <w:lang w:val="en-US"/>
              </w:rPr>
              <w:t>http</w:t>
            </w:r>
            <w:r w:rsidRPr="00062EE5">
              <w:rPr>
                <w:rStyle w:val="ab"/>
                <w:rFonts w:cs="Times New Roman"/>
                <w:sz w:val="24"/>
                <w:szCs w:val="24"/>
              </w:rPr>
              <w:t>://</w:t>
            </w:r>
            <w:proofErr w:type="spellStart"/>
            <w:r w:rsidRPr="00062EE5">
              <w:rPr>
                <w:rStyle w:val="ab"/>
                <w:rFonts w:cs="Times New Roman"/>
                <w:sz w:val="24"/>
                <w:szCs w:val="24"/>
                <w:lang w:val="en-US"/>
              </w:rPr>
              <w:t>conf</w:t>
            </w:r>
            <w:proofErr w:type="spellEnd"/>
            <w:r w:rsidRPr="00062EE5">
              <w:rPr>
                <w:rStyle w:val="ab"/>
                <w:rFonts w:cs="Times New Roman"/>
                <w:sz w:val="24"/>
                <w:szCs w:val="24"/>
              </w:rPr>
              <w:t>.</w:t>
            </w:r>
            <w:proofErr w:type="spellStart"/>
            <w:r w:rsidRPr="00062EE5">
              <w:rPr>
                <w:rStyle w:val="ab"/>
                <w:rFonts w:cs="Times New Roman"/>
                <w:sz w:val="24"/>
                <w:szCs w:val="24"/>
                <w:lang w:val="en-US"/>
              </w:rPr>
              <w:t>rostovipk</w:t>
            </w:r>
            <w:proofErr w:type="spellEnd"/>
            <w:r w:rsidRPr="00062EE5">
              <w:rPr>
                <w:rStyle w:val="ab"/>
                <w:rFonts w:cs="Times New Roman"/>
                <w:sz w:val="24"/>
                <w:szCs w:val="24"/>
              </w:rPr>
              <w:t>.</w:t>
            </w:r>
            <w:proofErr w:type="spellStart"/>
            <w:r w:rsidRPr="00062EE5">
              <w:rPr>
                <w:rStyle w:val="ab"/>
                <w:rFonts w:cs="Times New Roman"/>
                <w:sz w:val="24"/>
                <w:szCs w:val="24"/>
                <w:lang w:val="en-US"/>
              </w:rPr>
              <w:t>ru</w:t>
            </w:r>
            <w:proofErr w:type="spellEnd"/>
            <w:r w:rsidRPr="00062EE5">
              <w:rPr>
                <w:rStyle w:val="ab"/>
                <w:rFonts w:cs="Times New Roman"/>
                <w:sz w:val="24"/>
                <w:szCs w:val="24"/>
              </w:rPr>
              <w:t>/</w:t>
            </w:r>
            <w:proofErr w:type="spellStart"/>
            <w:r w:rsidRPr="00062EE5">
              <w:rPr>
                <w:rStyle w:val="ab"/>
                <w:rFonts w:cs="Times New Roman"/>
                <w:sz w:val="24"/>
                <w:szCs w:val="24"/>
                <w:lang w:val="en-US"/>
              </w:rPr>
              <w:t>kmvr</w:t>
            </w:r>
            <w:proofErr w:type="spellEnd"/>
            <w:r w:rsidRPr="00062EE5">
              <w:rPr>
                <w:rStyle w:val="ab"/>
                <w:rFonts w:cs="Times New Roman"/>
                <w:sz w:val="24"/>
                <w:szCs w:val="24"/>
              </w:rPr>
              <w:t>/</w:t>
            </w:r>
            <w:r w:rsidR="00BD28A0">
              <w:rPr>
                <w:rStyle w:val="ab"/>
                <w:rFonts w:cs="Times New Roman"/>
                <w:sz w:val="24"/>
                <w:szCs w:val="24"/>
              </w:rPr>
              <w:fldChar w:fldCharType="end"/>
            </w:r>
          </w:p>
          <w:p w:rsidR="00D566CD" w:rsidRPr="00062EE5" w:rsidRDefault="00BD1638" w:rsidP="00BD1638">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sz w:val="24"/>
                <w:szCs w:val="24"/>
              </w:rPr>
              <w:t xml:space="preserve">ссылка на анкету участников </w:t>
            </w:r>
            <w:proofErr w:type="spellStart"/>
            <w:r w:rsidRPr="00062EE5">
              <w:rPr>
                <w:rFonts w:ascii="Times New Roman" w:hAnsi="Times New Roman" w:cs="Times New Roman"/>
                <w:sz w:val="24"/>
                <w:szCs w:val="24"/>
              </w:rPr>
              <w:t>вебинара</w:t>
            </w:r>
            <w:proofErr w:type="spellEnd"/>
            <w:r w:rsidRPr="00062EE5">
              <w:rPr>
                <w:rFonts w:ascii="Times New Roman" w:hAnsi="Times New Roman" w:cs="Times New Roman"/>
                <w:sz w:val="24"/>
                <w:szCs w:val="24"/>
              </w:rPr>
              <w:t xml:space="preserve">: </w:t>
            </w:r>
            <w:hyperlink r:id="rId8" w:history="1">
              <w:r w:rsidRPr="00062EE5">
                <w:rPr>
                  <w:rStyle w:val="ab"/>
                  <w:rFonts w:cs="Times New Roman"/>
                  <w:sz w:val="24"/>
                  <w:szCs w:val="24"/>
                </w:rPr>
                <w:t>https://docs.google.com/forms/d/1yD7jR2qMgBEcsqXY2UzSetI1FxXkVtcbLmE-AkwwIM/edit?ts=5c666088</w:t>
              </w:r>
            </w:hyperlink>
          </w:p>
        </w:tc>
      </w:tr>
      <w:tr w:rsidR="00D566CD" w:rsidTr="000F273A">
        <w:tc>
          <w:tcPr>
            <w:tcW w:w="596" w:type="dxa"/>
            <w:shd w:val="clear" w:color="auto" w:fill="auto"/>
            <w:vAlign w:val="center"/>
          </w:tcPr>
          <w:p w:rsidR="00D566CD" w:rsidRPr="00062EE5" w:rsidRDefault="003A5D5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lastRenderedPageBreak/>
              <w:t>5.</w:t>
            </w:r>
          </w:p>
        </w:tc>
        <w:tc>
          <w:tcPr>
            <w:tcW w:w="2665" w:type="dxa"/>
            <w:shd w:val="clear" w:color="auto" w:fill="auto"/>
          </w:tcPr>
          <w:p w:rsidR="00D566CD" w:rsidRPr="00062EE5" w:rsidRDefault="003A5D50" w:rsidP="003A5D50">
            <w:pPr>
              <w:spacing w:after="0" w:line="240" w:lineRule="auto"/>
              <w:jc w:val="both"/>
              <w:rPr>
                <w:rFonts w:ascii="Times New Roman" w:hAnsi="Times New Roman" w:cs="Times New Roman"/>
                <w:sz w:val="24"/>
                <w:szCs w:val="24"/>
              </w:rPr>
            </w:pPr>
            <w:r w:rsidRPr="00062EE5">
              <w:rPr>
                <w:rFonts w:ascii="Times New Roman" w:hAnsi="Times New Roman" w:cs="Times New Roman"/>
                <w:color w:val="1F1D1D"/>
                <w:sz w:val="24"/>
                <w:szCs w:val="24"/>
              </w:rPr>
              <w:t>Перечень р</w:t>
            </w:r>
            <w:r w:rsidR="00EA3AF0" w:rsidRPr="00062EE5">
              <w:rPr>
                <w:rFonts w:ascii="Times New Roman" w:hAnsi="Times New Roman" w:cs="Times New Roman"/>
                <w:color w:val="1F1D1D"/>
                <w:sz w:val="24"/>
                <w:szCs w:val="24"/>
              </w:rPr>
              <w:t>азработ</w:t>
            </w:r>
            <w:r w:rsidRPr="00062EE5">
              <w:rPr>
                <w:rFonts w:ascii="Times New Roman" w:hAnsi="Times New Roman" w:cs="Times New Roman"/>
                <w:color w:val="1F1D1D"/>
                <w:sz w:val="24"/>
                <w:szCs w:val="24"/>
              </w:rPr>
              <w:t xml:space="preserve">анных </w:t>
            </w:r>
            <w:r w:rsidR="00EA3AF0" w:rsidRPr="00062EE5">
              <w:rPr>
                <w:rFonts w:ascii="Times New Roman" w:hAnsi="Times New Roman" w:cs="Times New Roman"/>
                <w:color w:val="1F1D1D"/>
                <w:sz w:val="24"/>
                <w:szCs w:val="24"/>
              </w:rPr>
              <w:t>электронных образовательных ресурсов по различным программам дополнительного образования детей для одаренных детей, в том числе с ограниченными возможностями здоровья</w:t>
            </w:r>
            <w:r w:rsidRPr="00062EE5">
              <w:rPr>
                <w:rFonts w:ascii="Times New Roman" w:hAnsi="Times New Roman" w:cs="Times New Roman"/>
                <w:color w:val="1F1D1D"/>
                <w:sz w:val="24"/>
                <w:szCs w:val="24"/>
              </w:rPr>
              <w:t xml:space="preserve"> (с указанием ссылки на ресурс)</w:t>
            </w:r>
          </w:p>
        </w:tc>
        <w:tc>
          <w:tcPr>
            <w:tcW w:w="6804" w:type="dxa"/>
            <w:gridSpan w:val="2"/>
            <w:shd w:val="clear" w:color="auto" w:fill="auto"/>
          </w:tcPr>
          <w:p w:rsidR="00BD1638" w:rsidRPr="00062EE5" w:rsidRDefault="00BD1638" w:rsidP="00BD1638">
            <w:pPr>
              <w:pStyle w:val="3"/>
              <w:shd w:val="clear" w:color="auto" w:fill="FFFFFF"/>
              <w:spacing w:before="0" w:line="240" w:lineRule="auto"/>
              <w:jc w:val="both"/>
              <w:rPr>
                <w:rFonts w:ascii="Times New Roman" w:eastAsia="Times New Roman" w:hAnsi="Times New Roman" w:cs="Times New Roman"/>
                <w:b w:val="0"/>
                <w:bCs w:val="0"/>
                <w:color w:val="auto"/>
                <w:sz w:val="24"/>
                <w:szCs w:val="24"/>
                <w:lang w:eastAsia="ru-RU"/>
              </w:rPr>
            </w:pPr>
            <w:r w:rsidRPr="00062EE5">
              <w:rPr>
                <w:rFonts w:ascii="Times New Roman" w:hAnsi="Times New Roman" w:cs="Times New Roman"/>
                <w:b w:val="0"/>
                <w:color w:val="1F1D1D"/>
                <w:sz w:val="24"/>
                <w:szCs w:val="24"/>
              </w:rPr>
              <w:t xml:space="preserve">Разработан  цифровой образовательный ресурс для проектной деятельности слушателей курсов повышения квалификации и </w:t>
            </w:r>
            <w:r w:rsidRPr="00062EE5">
              <w:rPr>
                <w:rFonts w:ascii="Times New Roman" w:hAnsi="Times New Roman" w:cs="Times New Roman"/>
                <w:b w:val="0"/>
                <w:color w:val="auto"/>
                <w:sz w:val="24"/>
                <w:szCs w:val="24"/>
              </w:rPr>
              <w:t xml:space="preserve">сетевого взаимодействия участников регионального профессионального сообщества  </w:t>
            </w:r>
            <w:r w:rsidRPr="00062EE5">
              <w:rPr>
                <w:rFonts w:ascii="Times New Roman" w:eastAsia="Times New Roman" w:hAnsi="Times New Roman" w:cs="Times New Roman"/>
                <w:b w:val="0"/>
                <w:bCs w:val="0"/>
                <w:color w:val="auto"/>
                <w:sz w:val="24"/>
                <w:szCs w:val="24"/>
                <w:lang w:eastAsia="ru-RU"/>
              </w:rPr>
              <w:t xml:space="preserve">"Разработка экспертных материалов для оценки качества подготовки молодых талантов Ростовской области" </w:t>
            </w:r>
          </w:p>
          <w:p w:rsidR="00BD1638" w:rsidRPr="00062EE5" w:rsidRDefault="00BD1638" w:rsidP="00BD1638">
            <w:pPr>
              <w:spacing w:after="0" w:line="240" w:lineRule="auto"/>
              <w:rPr>
                <w:rFonts w:ascii="Times New Roman" w:hAnsi="Times New Roman" w:cs="Times New Roman"/>
                <w:sz w:val="24"/>
                <w:szCs w:val="24"/>
              </w:rPr>
            </w:pPr>
            <w:r w:rsidRPr="00062EE5">
              <w:rPr>
                <w:rFonts w:ascii="Times New Roman" w:hAnsi="Times New Roman" w:cs="Times New Roman"/>
                <w:sz w:val="24"/>
                <w:szCs w:val="24"/>
              </w:rPr>
              <w:t xml:space="preserve">(электронный адрес: </w:t>
            </w:r>
            <w:hyperlink r:id="rId9" w:history="1">
              <w:r w:rsidRPr="00062EE5">
                <w:rPr>
                  <w:rStyle w:val="-"/>
                  <w:color w:val="auto"/>
                  <w:sz w:val="24"/>
                  <w:szCs w:val="24"/>
                </w:rPr>
                <w:t>http://sites.google.com/site/</w:t>
              </w:r>
            </w:hyperlink>
            <w:r w:rsidRPr="00062EE5">
              <w:rPr>
                <w:rStyle w:val="-"/>
                <w:color w:val="auto"/>
                <w:sz w:val="24"/>
                <w:szCs w:val="24"/>
              </w:rPr>
              <w:t>)</w:t>
            </w:r>
            <w:r w:rsidRPr="00062EE5">
              <w:rPr>
                <w:rFonts w:ascii="Times New Roman" w:hAnsi="Times New Roman" w:cs="Times New Roman"/>
                <w:sz w:val="24"/>
                <w:szCs w:val="24"/>
              </w:rPr>
              <w:t xml:space="preserve"> </w:t>
            </w:r>
            <w:proofErr w:type="spellStart"/>
            <w:r w:rsidRPr="00062EE5">
              <w:rPr>
                <w:rFonts w:ascii="Times New Roman" w:hAnsi="Times New Roman" w:cs="Times New Roman"/>
                <w:sz w:val="24"/>
                <w:szCs w:val="24"/>
                <w:lang w:val="en-US"/>
              </w:rPr>
              <w:t>strategiod</w:t>
            </w:r>
            <w:proofErr w:type="spellEnd"/>
            <w:r w:rsidRPr="00062EE5">
              <w:rPr>
                <w:rFonts w:ascii="Times New Roman" w:hAnsi="Times New Roman" w:cs="Times New Roman"/>
                <w:sz w:val="24"/>
                <w:szCs w:val="24"/>
              </w:rPr>
              <w:t>/).</w:t>
            </w:r>
          </w:p>
          <w:p w:rsidR="00D566CD" w:rsidRPr="00062EE5" w:rsidRDefault="00BD1638" w:rsidP="00BD1638">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sz w:val="24"/>
                <w:szCs w:val="24"/>
              </w:rPr>
              <w:t>Разработан  и размещен на сайте института дистанционный модуль программы «Особенности процесса обучения русскому языку детей с ограниченными возможностями здоровья»</w:t>
            </w:r>
          </w:p>
        </w:tc>
      </w:tr>
      <w:tr w:rsidR="00D566CD" w:rsidTr="000F273A">
        <w:tc>
          <w:tcPr>
            <w:tcW w:w="596" w:type="dxa"/>
            <w:shd w:val="clear" w:color="auto" w:fill="auto"/>
            <w:vAlign w:val="center"/>
          </w:tcPr>
          <w:p w:rsidR="00D566CD" w:rsidRPr="00062EE5" w:rsidRDefault="003A5D5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6.</w:t>
            </w:r>
          </w:p>
        </w:tc>
        <w:tc>
          <w:tcPr>
            <w:tcW w:w="2665" w:type="dxa"/>
            <w:shd w:val="clear" w:color="auto" w:fill="auto"/>
          </w:tcPr>
          <w:p w:rsidR="00A91270" w:rsidRPr="00062EE5" w:rsidRDefault="00EA3AF0" w:rsidP="00F169A7">
            <w:pPr>
              <w:spacing w:after="0" w:line="240" w:lineRule="auto"/>
              <w:jc w:val="both"/>
              <w:rPr>
                <w:rFonts w:ascii="Times New Roman" w:hAnsi="Times New Roman" w:cs="Times New Roman"/>
                <w:sz w:val="24"/>
                <w:szCs w:val="24"/>
              </w:rPr>
            </w:pPr>
            <w:r w:rsidRPr="00062EE5">
              <w:rPr>
                <w:rFonts w:ascii="Times New Roman" w:hAnsi="Times New Roman" w:cs="Times New Roman"/>
                <w:color w:val="1F1D1D"/>
                <w:sz w:val="24"/>
                <w:szCs w:val="24"/>
              </w:rPr>
              <w:t xml:space="preserve">Организация профессиональной переподготовки и повышения квалификации педагогических работников образовательных учреждений </w:t>
            </w:r>
            <w:r w:rsidRPr="00062EE5">
              <w:rPr>
                <w:rFonts w:ascii="Times New Roman" w:hAnsi="Times New Roman" w:cs="Times New Roman"/>
                <w:color w:val="000000"/>
                <w:sz w:val="24"/>
                <w:szCs w:val="24"/>
              </w:rPr>
              <w:t xml:space="preserve">и </w:t>
            </w:r>
            <w:r w:rsidRPr="00062EE5">
              <w:rPr>
                <w:rFonts w:ascii="Times New Roman" w:hAnsi="Times New Roman" w:cs="Times New Roman"/>
                <w:color w:val="1F1D1D"/>
                <w:sz w:val="24"/>
                <w:szCs w:val="24"/>
              </w:rPr>
              <w:t xml:space="preserve">специалистов учреждений, осуществляющих спортивную подготовку, специализирующихся на работе с одаренными детьми и молодежью, в том числе с использованием дистанционных образовательных технологий, в </w:t>
            </w:r>
            <w:r w:rsidRPr="00062EE5">
              <w:rPr>
                <w:rFonts w:ascii="Times New Roman" w:hAnsi="Times New Roman" w:cs="Times New Roman"/>
                <w:color w:val="000000"/>
                <w:sz w:val="24"/>
                <w:szCs w:val="24"/>
              </w:rPr>
              <w:t xml:space="preserve">том </w:t>
            </w:r>
            <w:r w:rsidRPr="00062EE5">
              <w:rPr>
                <w:rFonts w:ascii="Times New Roman" w:hAnsi="Times New Roman" w:cs="Times New Roman"/>
                <w:color w:val="1F1D1D"/>
                <w:sz w:val="24"/>
                <w:szCs w:val="24"/>
              </w:rPr>
              <w:t>числе в рамках непрерывного образования</w:t>
            </w:r>
          </w:p>
        </w:tc>
        <w:tc>
          <w:tcPr>
            <w:tcW w:w="6804" w:type="dxa"/>
            <w:gridSpan w:val="2"/>
            <w:shd w:val="clear" w:color="auto" w:fill="auto"/>
          </w:tcPr>
          <w:p w:rsidR="004D5D29" w:rsidRPr="00062EE5" w:rsidRDefault="004D5D29" w:rsidP="004D5D29">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Осуществлена актуализация содержания дополнительных профессиональных программ повышения квалификации педагогических работников Ростовской области (учителей, воспитателей, педагогов-психологов) с учетом содержания федеральных проектов  национального проекта «Образование».</w:t>
            </w:r>
          </w:p>
          <w:p w:rsidR="004D5D29" w:rsidRPr="00062EE5" w:rsidRDefault="004D5D29" w:rsidP="004D5D29">
            <w:pPr>
              <w:pStyle w:val="a9"/>
              <w:spacing w:after="0" w:line="240" w:lineRule="auto"/>
              <w:ind w:left="0" w:firstLine="95"/>
              <w:jc w:val="both"/>
              <w:rPr>
                <w:sz w:val="24"/>
                <w:szCs w:val="24"/>
              </w:rPr>
            </w:pPr>
            <w:r w:rsidRPr="00062EE5">
              <w:rPr>
                <w:rFonts w:ascii="Times New Roman" w:hAnsi="Times New Roman"/>
                <w:sz w:val="24"/>
                <w:szCs w:val="24"/>
              </w:rPr>
              <w:t xml:space="preserve">   Обеспечено целевое повышение квалификации для  педагогов, работающих с одаренными детьми (175 чел.), по ключевым проблемам повышения качества и эффективности данной образовательной сферы:</w:t>
            </w:r>
          </w:p>
          <w:p w:rsidR="004D5D29" w:rsidRPr="00062EE5" w:rsidRDefault="004D5D29" w:rsidP="004D5D29">
            <w:pPr>
              <w:spacing w:after="0" w:line="240" w:lineRule="auto"/>
              <w:jc w:val="both"/>
              <w:rPr>
                <w:sz w:val="24"/>
                <w:szCs w:val="24"/>
              </w:rPr>
            </w:pPr>
            <w:r w:rsidRPr="00062EE5">
              <w:rPr>
                <w:rFonts w:ascii="Times New Roman" w:hAnsi="Times New Roman"/>
                <w:sz w:val="24"/>
                <w:szCs w:val="24"/>
              </w:rPr>
              <w:t xml:space="preserve"> </w:t>
            </w:r>
            <w:r w:rsidRPr="00062EE5">
              <w:rPr>
                <w:rFonts w:ascii="Times New Roman" w:eastAsia="Times New Roman" w:hAnsi="Times New Roman"/>
                <w:sz w:val="24"/>
                <w:szCs w:val="24"/>
                <w:lang w:eastAsia="ru-RU"/>
              </w:rPr>
              <w:t>«Разработка экспертных материалов для оценки качества подготовки молодых талантов Ростовской области» (108 часов),</w:t>
            </w:r>
            <w:r w:rsidRPr="00062EE5">
              <w:rPr>
                <w:rFonts w:ascii="Times New Roman" w:hAnsi="Times New Roman"/>
                <w:sz w:val="24"/>
                <w:szCs w:val="24"/>
              </w:rPr>
              <w:t xml:space="preserve"> </w:t>
            </w:r>
          </w:p>
          <w:p w:rsidR="004D5D29" w:rsidRPr="00062EE5" w:rsidRDefault="004D5D29" w:rsidP="004D5D29">
            <w:pPr>
              <w:spacing w:after="0" w:line="240" w:lineRule="auto"/>
              <w:jc w:val="both"/>
              <w:rPr>
                <w:sz w:val="24"/>
                <w:szCs w:val="24"/>
              </w:rPr>
            </w:pPr>
            <w:r w:rsidRPr="00062EE5">
              <w:rPr>
                <w:rFonts w:ascii="Times New Roman" w:hAnsi="Times New Roman"/>
                <w:sz w:val="24"/>
                <w:szCs w:val="24"/>
              </w:rPr>
              <w:t>«</w:t>
            </w:r>
            <w:r w:rsidRPr="00062EE5">
              <w:rPr>
                <w:rFonts w:ascii="Times New Roman" w:eastAsia="Times New Roman" w:hAnsi="Times New Roman"/>
                <w:sz w:val="24"/>
                <w:szCs w:val="24"/>
                <w:lang w:eastAsia="ru-RU"/>
              </w:rPr>
              <w:t>Разработка программно-методического обеспечения развития детской одаренности в региональной системе образования</w:t>
            </w:r>
            <w:r w:rsidRPr="00062EE5">
              <w:rPr>
                <w:rFonts w:ascii="Times New Roman" w:hAnsi="Times New Roman"/>
                <w:sz w:val="24"/>
                <w:szCs w:val="24"/>
              </w:rPr>
              <w:t xml:space="preserve">» (72 часа), </w:t>
            </w:r>
          </w:p>
          <w:p w:rsidR="004D5D29" w:rsidRPr="00062EE5" w:rsidRDefault="004D5D29" w:rsidP="004D5D29">
            <w:pPr>
              <w:spacing w:after="0" w:line="240" w:lineRule="auto"/>
              <w:jc w:val="both"/>
              <w:rPr>
                <w:rFonts w:ascii="Times New Roman" w:hAnsi="Times New Roman"/>
                <w:sz w:val="24"/>
                <w:szCs w:val="24"/>
              </w:rPr>
            </w:pPr>
            <w:r w:rsidRPr="00062EE5">
              <w:rPr>
                <w:rFonts w:ascii="Times New Roman" w:hAnsi="Times New Roman"/>
                <w:sz w:val="24"/>
                <w:szCs w:val="24"/>
              </w:rPr>
              <w:t xml:space="preserve"> «Современные модели и практики выявления и развития талантливых и одаренных детей» (72 часа).</w:t>
            </w:r>
          </w:p>
          <w:p w:rsidR="004D5D29" w:rsidRPr="00062EE5" w:rsidRDefault="004D5D29" w:rsidP="004D5D29">
            <w:pPr>
              <w:spacing w:after="0"/>
              <w:jc w:val="both"/>
              <w:rPr>
                <w:rFonts w:ascii="Times New Roman" w:hAnsi="Times New Roman" w:cs="Times New Roman"/>
                <w:sz w:val="24"/>
                <w:szCs w:val="24"/>
              </w:rPr>
            </w:pPr>
            <w:r w:rsidRPr="00062EE5">
              <w:rPr>
                <w:rFonts w:ascii="Times New Roman" w:hAnsi="Times New Roman"/>
                <w:sz w:val="24"/>
                <w:szCs w:val="24"/>
              </w:rPr>
              <w:t>- «</w:t>
            </w:r>
            <w:r w:rsidRPr="00062EE5">
              <w:rPr>
                <w:rFonts w:ascii="Times New Roman" w:hAnsi="Times New Roman" w:cs="Times New Roman"/>
                <w:sz w:val="24"/>
                <w:szCs w:val="24"/>
              </w:rPr>
              <w:t>Психологическая поддержка развития детской одаренности в условиях инновационного образования» (72 часа).</w:t>
            </w:r>
          </w:p>
          <w:p w:rsidR="00D566CD" w:rsidRPr="00062EE5" w:rsidRDefault="004D5D29" w:rsidP="004D5D29">
            <w:pPr>
              <w:spacing w:after="0"/>
              <w:jc w:val="both"/>
              <w:rPr>
                <w:rFonts w:ascii="Times New Roman" w:hAnsi="Times New Roman" w:cs="Times New Roman"/>
                <w:color w:val="1F1D1D"/>
                <w:sz w:val="24"/>
                <w:szCs w:val="24"/>
              </w:rPr>
            </w:pPr>
            <w:r w:rsidRPr="00062EE5">
              <w:rPr>
                <w:rFonts w:ascii="Times New Roman" w:hAnsi="Times New Roman" w:cs="Times New Roman"/>
                <w:sz w:val="24"/>
                <w:szCs w:val="24"/>
              </w:rPr>
              <w:t>В рамках вариативного модуля «Региональные инструменты оценки качества подготовки молодых талантов» дополнительной профессиональной программы повышения квалификации «Образование и социализация талантливых и одаренных детей» обеспечено повышение квалификации более 2379 специалистов регионального образования по данному направлению в рамках курсов различной направленности.</w:t>
            </w:r>
          </w:p>
        </w:tc>
      </w:tr>
      <w:tr w:rsidR="003A5D50" w:rsidTr="000F273A">
        <w:tc>
          <w:tcPr>
            <w:tcW w:w="596" w:type="dxa"/>
            <w:shd w:val="clear" w:color="auto" w:fill="auto"/>
            <w:vAlign w:val="center"/>
          </w:tcPr>
          <w:p w:rsidR="003A5D50" w:rsidRPr="00062EE5" w:rsidRDefault="003A5D5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7.</w:t>
            </w:r>
          </w:p>
        </w:tc>
        <w:tc>
          <w:tcPr>
            <w:tcW w:w="2665" w:type="dxa"/>
            <w:shd w:val="clear" w:color="auto" w:fill="auto"/>
          </w:tcPr>
          <w:p w:rsidR="003A5D50" w:rsidRPr="00062EE5" w:rsidRDefault="003A5D50" w:rsidP="003A5D50">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color w:val="1F1D1D"/>
                <w:sz w:val="24"/>
                <w:szCs w:val="24"/>
              </w:rPr>
              <w:t>Количество педагогических работников образовательных организаций, специализирующихся на работе  с одаренными детьми и молодежью, в том числе с использованием дистанционных образовательных технологий, осуществивших в 2019 году профессиональную переподготовку и повышение квалификации</w:t>
            </w:r>
          </w:p>
        </w:tc>
        <w:tc>
          <w:tcPr>
            <w:tcW w:w="6804" w:type="dxa"/>
            <w:gridSpan w:val="2"/>
            <w:shd w:val="clear" w:color="auto" w:fill="auto"/>
          </w:tcPr>
          <w:p w:rsidR="00773BED" w:rsidRPr="00062EE5" w:rsidRDefault="00773BED" w:rsidP="00773BED">
            <w:pPr>
              <w:spacing w:after="0" w:line="240" w:lineRule="auto"/>
              <w:jc w:val="both"/>
              <w:rPr>
                <w:rFonts w:ascii="Times New Roman" w:hAnsi="Times New Roman"/>
                <w:sz w:val="24"/>
                <w:szCs w:val="24"/>
              </w:rPr>
            </w:pPr>
            <w:r w:rsidRPr="00062EE5">
              <w:rPr>
                <w:rFonts w:ascii="Times New Roman" w:hAnsi="Times New Roman"/>
                <w:sz w:val="24"/>
                <w:szCs w:val="24"/>
              </w:rPr>
              <w:t>175 педагогов образовательных организаций,</w:t>
            </w:r>
            <w:r w:rsidRPr="00062EE5">
              <w:rPr>
                <w:sz w:val="24"/>
                <w:szCs w:val="24"/>
              </w:rPr>
              <w:t xml:space="preserve"> </w:t>
            </w:r>
            <w:r w:rsidRPr="00062EE5">
              <w:rPr>
                <w:rFonts w:ascii="Times New Roman" w:hAnsi="Times New Roman"/>
                <w:sz w:val="24"/>
                <w:szCs w:val="24"/>
              </w:rPr>
              <w:t>специализирующихся на работе  с одаренными детьми и молодежью, осуществили целевое повышение квалификации.</w:t>
            </w:r>
          </w:p>
          <w:p w:rsidR="003A5D50" w:rsidRPr="00062EE5" w:rsidRDefault="00773BED" w:rsidP="00773BED">
            <w:pPr>
              <w:spacing w:after="0"/>
              <w:jc w:val="both"/>
              <w:rPr>
                <w:rFonts w:ascii="Times New Roman" w:hAnsi="Times New Roman"/>
                <w:sz w:val="24"/>
                <w:szCs w:val="24"/>
              </w:rPr>
            </w:pPr>
            <w:r w:rsidRPr="00062EE5">
              <w:rPr>
                <w:rFonts w:ascii="Times New Roman" w:hAnsi="Times New Roman"/>
                <w:sz w:val="24"/>
                <w:szCs w:val="24"/>
              </w:rPr>
              <w:t xml:space="preserve"> 2379 специалистов регионального образования осуществили повышение квалификации  по данному направлению в рамках курсов различной направленности.</w:t>
            </w:r>
          </w:p>
        </w:tc>
      </w:tr>
      <w:tr w:rsidR="00D566CD" w:rsidTr="000F273A">
        <w:tc>
          <w:tcPr>
            <w:tcW w:w="596" w:type="dxa"/>
            <w:shd w:val="clear" w:color="auto" w:fill="auto"/>
            <w:vAlign w:val="center"/>
          </w:tcPr>
          <w:p w:rsidR="00D566CD" w:rsidRPr="00062EE5" w:rsidRDefault="003A5D50" w:rsidP="003A5D5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8.</w:t>
            </w:r>
          </w:p>
        </w:tc>
        <w:tc>
          <w:tcPr>
            <w:tcW w:w="2665" w:type="dxa"/>
            <w:shd w:val="clear" w:color="auto" w:fill="auto"/>
          </w:tcPr>
          <w:p w:rsidR="00D566CD" w:rsidRPr="00062EE5" w:rsidRDefault="003A5D50" w:rsidP="003A5D50">
            <w:pPr>
              <w:spacing w:after="0" w:line="240" w:lineRule="auto"/>
              <w:jc w:val="both"/>
              <w:rPr>
                <w:rFonts w:ascii="Times New Roman" w:hAnsi="Times New Roman" w:cs="Times New Roman"/>
                <w:sz w:val="24"/>
                <w:szCs w:val="24"/>
              </w:rPr>
            </w:pPr>
            <w:r w:rsidRPr="00062EE5">
              <w:rPr>
                <w:rFonts w:ascii="Times New Roman" w:hAnsi="Times New Roman" w:cs="Times New Roman"/>
                <w:color w:val="1F1D1D"/>
                <w:sz w:val="24"/>
                <w:szCs w:val="24"/>
              </w:rPr>
              <w:t>Перечень</w:t>
            </w:r>
            <w:r w:rsidR="00EA3AF0" w:rsidRPr="00062EE5">
              <w:rPr>
                <w:rFonts w:ascii="Times New Roman" w:hAnsi="Times New Roman" w:cs="Times New Roman"/>
                <w:color w:val="1F1D1D"/>
                <w:sz w:val="24"/>
                <w:szCs w:val="24"/>
              </w:rPr>
              <w:t xml:space="preserve"> конкурсов профессионального мастерства с целью поддержки специалистов, работающих </w:t>
            </w:r>
            <w:r w:rsidR="00EA3AF0" w:rsidRPr="00062EE5">
              <w:rPr>
                <w:rFonts w:ascii="Times New Roman" w:hAnsi="Times New Roman" w:cs="Times New Roman"/>
                <w:color w:val="000000"/>
                <w:sz w:val="24"/>
                <w:szCs w:val="24"/>
              </w:rPr>
              <w:t xml:space="preserve">с </w:t>
            </w:r>
            <w:r w:rsidR="00EA3AF0" w:rsidRPr="00062EE5">
              <w:rPr>
                <w:rFonts w:ascii="Times New Roman" w:hAnsi="Times New Roman" w:cs="Times New Roman"/>
                <w:color w:val="1F1D1D"/>
                <w:sz w:val="24"/>
                <w:szCs w:val="24"/>
              </w:rPr>
              <w:t xml:space="preserve">одаренными </w:t>
            </w:r>
            <w:r w:rsidR="00EA3AF0" w:rsidRPr="00062EE5">
              <w:rPr>
                <w:rFonts w:ascii="Times New Roman" w:hAnsi="Times New Roman" w:cs="Times New Roman"/>
                <w:color w:val="000000"/>
                <w:sz w:val="24"/>
                <w:szCs w:val="24"/>
              </w:rPr>
              <w:t xml:space="preserve">детьми </w:t>
            </w:r>
            <w:r w:rsidR="00EA3AF0" w:rsidRPr="00062EE5">
              <w:rPr>
                <w:rFonts w:ascii="Times New Roman" w:hAnsi="Times New Roman" w:cs="Times New Roman"/>
                <w:color w:val="1F1D1D"/>
                <w:sz w:val="24"/>
                <w:szCs w:val="24"/>
              </w:rPr>
              <w:t>и молодежью</w:t>
            </w:r>
            <w:r w:rsidRPr="00062EE5">
              <w:rPr>
                <w:rFonts w:ascii="Times New Roman" w:hAnsi="Times New Roman" w:cs="Times New Roman"/>
                <w:color w:val="1F1D1D"/>
                <w:sz w:val="24"/>
                <w:szCs w:val="24"/>
              </w:rPr>
              <w:t xml:space="preserve"> (с указанием охвата)</w:t>
            </w:r>
          </w:p>
        </w:tc>
        <w:tc>
          <w:tcPr>
            <w:tcW w:w="6804" w:type="dxa"/>
            <w:gridSpan w:val="2"/>
            <w:shd w:val="clear" w:color="auto" w:fill="auto"/>
          </w:tcPr>
          <w:p w:rsidR="00780B82" w:rsidRPr="00062EE5" w:rsidRDefault="00780B82" w:rsidP="00780B82">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В целях стимулирования инновационной деятельности педагогов дополнительного образования в Ростовской области в 2019 гг. присуждены премии Губернатора Ростовской области по 50,0 тыс. рублей каждая победителям областного конкурса «За успехи в воспитании», «Лучший педагог дополнительного образования». Мероприятия проводятся по нескольким номинациям. Основными задачами мероприятий является: выявление талантливых педагогов в сфере дополнительного образования детей Ростовской области; поддержка и стимулирование инновационной деятельности педагогических работников системы дополнительного образования детей; распространение положительного опыта участников конкурса; выявление новых образовательных технологий, инновационных методов обучения и воспитания в сфере дополнительного образования детей (</w:t>
            </w:r>
            <w:hyperlink r:id="rId10">
              <w:r w:rsidRPr="00062EE5">
                <w:rPr>
                  <w:rStyle w:val="-"/>
                  <w:rFonts w:ascii="Times New Roman" w:hAnsi="Times New Roman"/>
                  <w:sz w:val="24"/>
                  <w:szCs w:val="24"/>
                </w:rPr>
                <w:t>http://rostobr.ru</w:t>
              </w:r>
            </w:hyperlink>
            <w:r w:rsidRPr="00062EE5">
              <w:rPr>
                <w:rFonts w:ascii="Times New Roman" w:hAnsi="Times New Roman" w:cs="Times New Roman"/>
                <w:sz w:val="24"/>
                <w:szCs w:val="24"/>
              </w:rPr>
              <w:t>).</w:t>
            </w:r>
          </w:p>
          <w:p w:rsidR="00780B82" w:rsidRPr="00062EE5" w:rsidRDefault="00780B82" w:rsidP="00780B82">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В целях популяризации достижений, повышения престижа и социального статуса, стимулирования профессионально-педагогического творчества педагогических работников системы профессионального образования ежегодно проводится областной конкурс «Педагогический работник года в системе профессионального образования» по 5 номинациям. Победителям и призерам конкурса присуждаются 15 премий Губернатора Ростовской области:</w:t>
            </w:r>
          </w:p>
          <w:p w:rsidR="00780B82" w:rsidRPr="00062EE5" w:rsidRDefault="00780B82" w:rsidP="00780B82">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5 премий - победителям номинаций конкурса в размере 100 тыс. рублей каждая;</w:t>
            </w:r>
          </w:p>
          <w:p w:rsidR="00780B82" w:rsidRPr="00062EE5" w:rsidRDefault="00780B82" w:rsidP="00780B82">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5 премий - лауреатам (участникам, занявшим 2-е место в номинации) в размере 30 тыс. рублей каждая;</w:t>
            </w:r>
          </w:p>
          <w:p w:rsidR="00780B82" w:rsidRPr="00062EE5" w:rsidRDefault="00780B82" w:rsidP="00780B82">
            <w:pPr>
              <w:spacing w:after="0" w:line="240" w:lineRule="auto"/>
              <w:jc w:val="both"/>
              <w:rPr>
                <w:rFonts w:ascii="Times New Roman" w:hAnsi="Times New Roman" w:cs="Times New Roman"/>
                <w:color w:val="1F1D1D"/>
                <w:sz w:val="24"/>
                <w:szCs w:val="24"/>
              </w:rPr>
            </w:pPr>
            <w:r w:rsidRPr="00062EE5">
              <w:rPr>
                <w:rFonts w:ascii="Times New Roman" w:hAnsi="Times New Roman" w:cs="Times New Roman"/>
                <w:sz w:val="24"/>
                <w:szCs w:val="24"/>
              </w:rPr>
              <w:t>5 премий - лауреатам (участникам, занявшим 3-е место в номинации) в размере 20 тыс. рублей каждая.</w:t>
            </w:r>
          </w:p>
          <w:p w:rsidR="00A277C2" w:rsidRPr="00062EE5" w:rsidRDefault="00A277C2" w:rsidP="00780B82">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lang w:val="en-US"/>
              </w:rPr>
              <w:t>C</w:t>
            </w:r>
            <w:r w:rsidRPr="00062EE5">
              <w:rPr>
                <w:rFonts w:ascii="Times New Roman" w:hAnsi="Times New Roman" w:cs="Times New Roman"/>
                <w:sz w:val="24"/>
                <w:szCs w:val="24"/>
              </w:rPr>
              <w:t xml:space="preserve"> целью повышения качества психолого-педагогических программ развития и адаптации обучающихся, воспитанников, реализуемых в муниципальных образовательных организациях Ростовской области ежегодно проводится Конкурс психолого-педагогических программ. Конкурс проводится по номинациям: профилактические, коррекционно-развивающие, развивающие, просветительские психолого-педагогические программы. В 2018 году на конкурс поступило 62 программы, 3 из которых признаны победителями и 9 — номинантами конкурса. В 2019 году на конкурс поступило 34 программы, 3 из которых признаны победителями, 8 — номинантами. </w:t>
            </w:r>
          </w:p>
        </w:tc>
      </w:tr>
      <w:tr w:rsidR="00D566CD" w:rsidTr="000F273A">
        <w:tc>
          <w:tcPr>
            <w:tcW w:w="596" w:type="dxa"/>
            <w:shd w:val="clear" w:color="auto" w:fill="auto"/>
            <w:vAlign w:val="center"/>
          </w:tcPr>
          <w:p w:rsidR="00D566CD" w:rsidRPr="00062EE5" w:rsidRDefault="003A5D5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9.</w:t>
            </w:r>
          </w:p>
        </w:tc>
        <w:tc>
          <w:tcPr>
            <w:tcW w:w="2665" w:type="dxa"/>
            <w:shd w:val="clear" w:color="auto" w:fill="auto"/>
          </w:tcPr>
          <w:p w:rsidR="00D566CD" w:rsidRPr="00062EE5" w:rsidRDefault="003A5D50" w:rsidP="003A5D50">
            <w:pPr>
              <w:spacing w:after="0" w:line="240" w:lineRule="auto"/>
              <w:jc w:val="both"/>
              <w:rPr>
                <w:rFonts w:ascii="Times New Roman" w:hAnsi="Times New Roman" w:cs="Times New Roman"/>
                <w:sz w:val="24"/>
                <w:szCs w:val="24"/>
              </w:rPr>
            </w:pPr>
            <w:r w:rsidRPr="00062EE5">
              <w:rPr>
                <w:rFonts w:ascii="Times New Roman" w:hAnsi="Times New Roman" w:cs="Times New Roman"/>
                <w:color w:val="000000"/>
                <w:sz w:val="24"/>
                <w:szCs w:val="24"/>
              </w:rPr>
              <w:t xml:space="preserve">Перечень региональных конкурсных мероприятий </w:t>
            </w:r>
            <w:r w:rsidR="00EA3AF0" w:rsidRPr="00062EE5">
              <w:rPr>
                <w:rFonts w:ascii="Times New Roman" w:hAnsi="Times New Roman" w:cs="Times New Roman"/>
                <w:color w:val="1F1D1D"/>
                <w:sz w:val="24"/>
                <w:szCs w:val="24"/>
              </w:rPr>
              <w:t xml:space="preserve"> для детей </w:t>
            </w:r>
            <w:r w:rsidR="00EA3AF0" w:rsidRPr="00062EE5">
              <w:rPr>
                <w:rFonts w:ascii="Times New Roman" w:hAnsi="Times New Roman" w:cs="Times New Roman"/>
                <w:color w:val="000000"/>
                <w:sz w:val="24"/>
                <w:szCs w:val="24"/>
              </w:rPr>
              <w:t xml:space="preserve">и </w:t>
            </w:r>
            <w:r w:rsidR="00EA3AF0" w:rsidRPr="00062EE5">
              <w:rPr>
                <w:rFonts w:ascii="Times New Roman" w:hAnsi="Times New Roman" w:cs="Times New Roman"/>
                <w:color w:val="1F1D1D"/>
                <w:sz w:val="24"/>
                <w:szCs w:val="24"/>
              </w:rPr>
              <w:t xml:space="preserve">молодежи </w:t>
            </w:r>
            <w:r w:rsidR="00EA3AF0" w:rsidRPr="00062EE5">
              <w:rPr>
                <w:rFonts w:ascii="Times New Roman" w:hAnsi="Times New Roman" w:cs="Times New Roman"/>
                <w:color w:val="000000"/>
                <w:sz w:val="24"/>
                <w:szCs w:val="24"/>
              </w:rPr>
              <w:t xml:space="preserve">по </w:t>
            </w:r>
            <w:r w:rsidR="00EA3AF0" w:rsidRPr="00062EE5">
              <w:rPr>
                <w:rFonts w:ascii="Times New Roman" w:hAnsi="Times New Roman" w:cs="Times New Roman"/>
                <w:color w:val="1F1D1D"/>
                <w:sz w:val="24"/>
                <w:szCs w:val="24"/>
              </w:rPr>
              <w:t>технической, ес</w:t>
            </w:r>
            <w:r w:rsidR="00AC6876" w:rsidRPr="00062EE5">
              <w:rPr>
                <w:rFonts w:ascii="Times New Roman" w:hAnsi="Times New Roman" w:cs="Times New Roman"/>
                <w:color w:val="1F1D1D"/>
                <w:sz w:val="24"/>
                <w:szCs w:val="24"/>
              </w:rPr>
              <w:t>тественнонаучной, физкультурно-</w:t>
            </w:r>
            <w:r w:rsidR="00EA3AF0" w:rsidRPr="00062EE5">
              <w:rPr>
                <w:rFonts w:ascii="Times New Roman" w:hAnsi="Times New Roman" w:cs="Times New Roman"/>
                <w:color w:val="1F1D1D"/>
                <w:sz w:val="24"/>
                <w:szCs w:val="24"/>
              </w:rPr>
              <w:t>спортивной, художественной, туристско-краеведческой</w:t>
            </w:r>
            <w:r w:rsidR="00AC6876" w:rsidRPr="00062EE5">
              <w:rPr>
                <w:rFonts w:ascii="Times New Roman" w:hAnsi="Times New Roman" w:cs="Times New Roman"/>
                <w:color w:val="1F1D1D"/>
                <w:sz w:val="24"/>
                <w:szCs w:val="24"/>
              </w:rPr>
              <w:t>,</w:t>
            </w:r>
            <w:r w:rsidR="00EA3AF0" w:rsidRPr="00062EE5">
              <w:rPr>
                <w:rFonts w:ascii="Times New Roman" w:hAnsi="Times New Roman" w:cs="Times New Roman"/>
                <w:color w:val="1F1D1D"/>
                <w:sz w:val="24"/>
                <w:szCs w:val="24"/>
              </w:rPr>
              <w:t xml:space="preserve"> социально-педагогической направленностям дополнительного образования</w:t>
            </w:r>
            <w:r w:rsidRPr="00062EE5">
              <w:rPr>
                <w:rFonts w:ascii="Times New Roman" w:hAnsi="Times New Roman" w:cs="Times New Roman"/>
                <w:color w:val="1F1D1D"/>
                <w:sz w:val="24"/>
                <w:szCs w:val="24"/>
              </w:rPr>
              <w:t xml:space="preserve"> (с указанием охвата)</w:t>
            </w:r>
          </w:p>
        </w:tc>
        <w:tc>
          <w:tcPr>
            <w:tcW w:w="6804" w:type="dxa"/>
            <w:gridSpan w:val="2"/>
            <w:shd w:val="clear" w:color="auto" w:fill="auto"/>
          </w:tcPr>
          <w:p w:rsidR="00AC6876" w:rsidRPr="00062EE5" w:rsidRDefault="00533660"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xml:space="preserve"> </w:t>
            </w:r>
            <w:r w:rsidR="00AC6876" w:rsidRPr="00062EE5">
              <w:rPr>
                <w:rFonts w:ascii="Times New Roman" w:hAnsi="Times New Roman" w:cs="Times New Roman"/>
                <w:sz w:val="24"/>
                <w:szCs w:val="24"/>
              </w:rPr>
              <w:t>В Ростовской области в 2019 году организованы и проведены мероприятия технической направленности:</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xml:space="preserve">- Областные соревнования по автомодельному спорту (младшая возрастная группа), посвященные </w:t>
            </w:r>
            <w:r w:rsidR="000F273A">
              <w:rPr>
                <w:rFonts w:ascii="Times New Roman" w:hAnsi="Times New Roman" w:cs="Times New Roman"/>
                <w:sz w:val="24"/>
                <w:szCs w:val="24"/>
              </w:rPr>
              <w:t>г</w:t>
            </w:r>
            <w:r w:rsidRPr="00062EE5">
              <w:rPr>
                <w:rFonts w:ascii="Times New Roman" w:hAnsi="Times New Roman" w:cs="Times New Roman"/>
                <w:sz w:val="24"/>
                <w:szCs w:val="24"/>
              </w:rPr>
              <w:t>оду народного творчества. (</w:t>
            </w:r>
            <w:hyperlink r:id="rId11" w:history="1">
              <w:r w:rsidRPr="00062EE5">
                <w:rPr>
                  <w:rStyle w:val="ab"/>
                  <w:rFonts w:ascii="Times New Roman" w:hAnsi="Times New Roman" w:cs="Times New Roman"/>
                  <w:color w:val="auto"/>
                  <w:sz w:val="24"/>
                  <w:szCs w:val="24"/>
                </w:rPr>
                <w:t>http://www.untehdon.ru/node/824</w:t>
              </w:r>
            </w:hyperlink>
            <w:r w:rsidRPr="00062EE5">
              <w:rPr>
                <w:rFonts w:ascii="Times New Roman" w:hAnsi="Times New Roman" w:cs="Times New Roman"/>
                <w:sz w:val="24"/>
                <w:szCs w:val="24"/>
              </w:rPr>
              <w:t>) 5-6 марта на базе ГБУ ДО РО ОЦТТУ. В соревнованиях приняло участие 53 участника из 11 команд – учащиеся учреждений дополнительного образования 10 территорий области.</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Первенство Ростовской области по судомодельному спорту среди учащихся младшей возрастной группы в классах моделей «E» и «F», посвященное Году народного творчества в Ростовской области (</w:t>
            </w:r>
            <w:hyperlink r:id="rId12" w:history="1">
              <w:r w:rsidRPr="00062EE5">
                <w:rPr>
                  <w:rStyle w:val="ab"/>
                  <w:rFonts w:ascii="Times New Roman" w:hAnsi="Times New Roman" w:cs="Times New Roman"/>
                  <w:color w:val="auto"/>
                  <w:sz w:val="24"/>
                  <w:szCs w:val="24"/>
                </w:rPr>
                <w:t>http://www.untehdon.ru/node/826</w:t>
              </w:r>
            </w:hyperlink>
            <w:r w:rsidRPr="00062EE5">
              <w:rPr>
                <w:rFonts w:ascii="Times New Roman" w:hAnsi="Times New Roman" w:cs="Times New Roman"/>
                <w:sz w:val="24"/>
                <w:szCs w:val="24"/>
              </w:rPr>
              <w:t>) 14-16 марта 2019 года в г.Ростове-на-Дону на базе ГБУ ДО РО ОЦТТУ. В соревнованиях приняло участие 11 команд из 9 территорий Ростовской области, всего 51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по авиамодельному спорту для закрытых помещений, посвященные Году народного творчества в Ростовской области. (</w:t>
            </w:r>
            <w:hyperlink r:id="rId13" w:history="1">
              <w:r w:rsidRPr="00062EE5">
                <w:rPr>
                  <w:rStyle w:val="ab"/>
                  <w:rFonts w:ascii="Times New Roman" w:hAnsi="Times New Roman" w:cs="Times New Roman"/>
                  <w:color w:val="auto"/>
                  <w:sz w:val="24"/>
                  <w:szCs w:val="24"/>
                </w:rPr>
                <w:t>http://www.untehdon.ru/node/832</w:t>
              </w:r>
            </w:hyperlink>
            <w:r w:rsidRPr="00062EE5">
              <w:rPr>
                <w:rFonts w:ascii="Times New Roman" w:hAnsi="Times New Roman" w:cs="Times New Roman"/>
                <w:sz w:val="24"/>
                <w:szCs w:val="24"/>
              </w:rPr>
              <w:t xml:space="preserve">) 20-21 апреля 2019 года в </w:t>
            </w:r>
            <w:proofErr w:type="spellStart"/>
            <w:r w:rsidRPr="00062EE5">
              <w:rPr>
                <w:rFonts w:ascii="Times New Roman" w:hAnsi="Times New Roman" w:cs="Times New Roman"/>
                <w:sz w:val="24"/>
                <w:szCs w:val="24"/>
              </w:rPr>
              <w:t>с.Покровское</w:t>
            </w:r>
            <w:proofErr w:type="spellEnd"/>
            <w:r w:rsidRPr="00062EE5">
              <w:rPr>
                <w:rFonts w:ascii="Times New Roman" w:hAnsi="Times New Roman" w:cs="Times New Roman"/>
                <w:sz w:val="24"/>
                <w:szCs w:val="24"/>
              </w:rPr>
              <w:t xml:space="preserve"> Неклиновского района на базе МБОУ ДО СЮТ. В соревнованиях приняло участие 6 команд из 5 территорий Ростовской области, всего 66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Первенство Ростовской области по радиоуправляемым яхтам среди учащихся, посвященное Году народного творчества в Ростовской области. (</w:t>
            </w:r>
            <w:hyperlink r:id="rId14" w:history="1">
              <w:r w:rsidRPr="00062EE5">
                <w:rPr>
                  <w:rStyle w:val="ab"/>
                  <w:rFonts w:ascii="Times New Roman" w:hAnsi="Times New Roman" w:cs="Times New Roman"/>
                  <w:color w:val="auto"/>
                  <w:sz w:val="24"/>
                  <w:szCs w:val="24"/>
                </w:rPr>
                <w:t>http://www.untehdon.ru/node/836</w:t>
              </w:r>
            </w:hyperlink>
            <w:r w:rsidRPr="00062EE5">
              <w:rPr>
                <w:rFonts w:ascii="Times New Roman" w:hAnsi="Times New Roman" w:cs="Times New Roman"/>
                <w:sz w:val="24"/>
                <w:szCs w:val="24"/>
              </w:rPr>
              <w:t>) 22-25 апреля 2019 года в г.Таганроге (х.Седых) на базе МБУ ДО ЦТТ г.Таганрога. В соревнованиях приняло участие 5 команд из 3 территорий Ростовской области, всего 25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по авиационным кордовым моделям «воздушного боя», посвященные Году народного творчества в Ростовской области. (</w:t>
            </w:r>
            <w:hyperlink r:id="rId15" w:history="1">
              <w:r w:rsidRPr="00062EE5">
                <w:rPr>
                  <w:rStyle w:val="ab"/>
                  <w:rFonts w:ascii="Times New Roman" w:hAnsi="Times New Roman" w:cs="Times New Roman"/>
                  <w:color w:val="auto"/>
                  <w:sz w:val="24"/>
                  <w:szCs w:val="24"/>
                </w:rPr>
                <w:t>http://www.untehdon.ru/node/839</w:t>
              </w:r>
            </w:hyperlink>
            <w:r w:rsidRPr="00062EE5">
              <w:rPr>
                <w:rFonts w:ascii="Times New Roman" w:hAnsi="Times New Roman" w:cs="Times New Roman"/>
                <w:sz w:val="24"/>
                <w:szCs w:val="24"/>
              </w:rPr>
              <w:t>) 18 мая 2019 года в г.Таганроге на базе МБУ ДО ЦТТ. В соревнованиях приняло участие 4 команды, всего 30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по автомодельному спорту (кордовые модели) (</w:t>
            </w:r>
            <w:hyperlink r:id="rId16" w:history="1">
              <w:r w:rsidRPr="00062EE5">
                <w:rPr>
                  <w:rStyle w:val="ab"/>
                  <w:rFonts w:ascii="Times New Roman" w:hAnsi="Times New Roman" w:cs="Times New Roman"/>
                  <w:color w:val="auto"/>
                  <w:sz w:val="24"/>
                  <w:szCs w:val="24"/>
                </w:rPr>
                <w:t>http://www.untehdon.ru/node/845</w:t>
              </w:r>
            </w:hyperlink>
            <w:r w:rsidRPr="00062EE5">
              <w:rPr>
                <w:rFonts w:ascii="Times New Roman" w:hAnsi="Times New Roman" w:cs="Times New Roman"/>
                <w:sz w:val="24"/>
                <w:szCs w:val="24"/>
              </w:rPr>
              <w:t>) 12-15 мая в г.Таганроге на базе МБУ ДО ЦТТ.</w:t>
            </w:r>
            <w:r w:rsidRPr="00062EE5">
              <w:rPr>
                <w:sz w:val="24"/>
                <w:szCs w:val="24"/>
              </w:rPr>
              <w:t xml:space="preserve"> </w:t>
            </w:r>
            <w:r w:rsidRPr="00062EE5">
              <w:rPr>
                <w:rFonts w:ascii="Times New Roman" w:hAnsi="Times New Roman" w:cs="Times New Roman"/>
                <w:sz w:val="24"/>
                <w:szCs w:val="24"/>
              </w:rPr>
              <w:t>В соревнованиях приняли участие 27 учащихся городов Красный Сулин, Таганрог, Шахты.</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по автомодельному спорту (радиоуправляемые модели). (</w:t>
            </w:r>
            <w:hyperlink r:id="rId17" w:history="1">
              <w:r w:rsidRPr="00062EE5">
                <w:rPr>
                  <w:rStyle w:val="ab"/>
                  <w:rFonts w:ascii="Times New Roman" w:hAnsi="Times New Roman" w:cs="Times New Roman"/>
                  <w:color w:val="auto"/>
                  <w:sz w:val="24"/>
                  <w:szCs w:val="24"/>
                </w:rPr>
                <w:t>http://www.untehdon.ru/node/846</w:t>
              </w:r>
            </w:hyperlink>
            <w:r w:rsidRPr="00062EE5">
              <w:rPr>
                <w:rFonts w:ascii="Times New Roman" w:hAnsi="Times New Roman" w:cs="Times New Roman"/>
                <w:sz w:val="24"/>
                <w:szCs w:val="24"/>
              </w:rPr>
              <w:t>) 3-5 мая 2019 года на базе спортивно-технического комплекса «</w:t>
            </w:r>
            <w:proofErr w:type="spellStart"/>
            <w:r w:rsidRPr="00062EE5">
              <w:rPr>
                <w:rFonts w:ascii="Times New Roman" w:hAnsi="Times New Roman" w:cs="Times New Roman"/>
                <w:sz w:val="24"/>
                <w:szCs w:val="24"/>
              </w:rPr>
              <w:t>картодром</w:t>
            </w:r>
            <w:proofErr w:type="spellEnd"/>
            <w:r w:rsidRPr="00062EE5">
              <w:rPr>
                <w:rFonts w:ascii="Times New Roman" w:hAnsi="Times New Roman" w:cs="Times New Roman"/>
                <w:sz w:val="24"/>
                <w:szCs w:val="24"/>
              </w:rPr>
              <w:t xml:space="preserve"> </w:t>
            </w:r>
            <w:proofErr w:type="spellStart"/>
            <w:r w:rsidRPr="00062EE5">
              <w:rPr>
                <w:rFonts w:ascii="Times New Roman" w:hAnsi="Times New Roman" w:cs="Times New Roman"/>
                <w:sz w:val="24"/>
                <w:szCs w:val="24"/>
              </w:rPr>
              <w:t>Лемар</w:t>
            </w:r>
            <w:proofErr w:type="spellEnd"/>
            <w:r w:rsidRPr="00062EE5">
              <w:rPr>
                <w:rFonts w:ascii="Times New Roman" w:hAnsi="Times New Roman" w:cs="Times New Roman"/>
                <w:sz w:val="24"/>
                <w:szCs w:val="24"/>
              </w:rPr>
              <w:t>» поселок Овощной Ростовской. В соревнованиях приняло участие 30 участников – учащиеся учреждений дополнительного образования детей из 5 территорий области.</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комплексные соревнования по судомодельному спорту среди учащихся младшей возрастной группы в классе моделей «Е» (</w:t>
            </w:r>
            <w:hyperlink r:id="rId18" w:history="1">
              <w:r w:rsidRPr="00062EE5">
                <w:rPr>
                  <w:rStyle w:val="ab"/>
                  <w:rFonts w:ascii="Times New Roman" w:hAnsi="Times New Roman" w:cs="Times New Roman"/>
                  <w:color w:val="auto"/>
                  <w:sz w:val="24"/>
                  <w:szCs w:val="24"/>
                </w:rPr>
                <w:t>http://www.untehdon.ru/node/848</w:t>
              </w:r>
            </w:hyperlink>
            <w:r w:rsidRPr="00062EE5">
              <w:rPr>
                <w:rFonts w:ascii="Times New Roman" w:hAnsi="Times New Roman" w:cs="Times New Roman"/>
                <w:sz w:val="24"/>
                <w:szCs w:val="24"/>
              </w:rPr>
              <w:t>) 31 мая 2019 года в г.Пролетарске на базе МБУДО ЦДОД. В соревнованиях приняли участие 8 команд учащихся технических объединений учреждений дополнительного образования детей, всего более 50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по авиамодельному спорту, посвященные Году народного творчества в Ростовской области (классы кордовых моделей). (</w:t>
            </w:r>
            <w:hyperlink r:id="rId19" w:history="1">
              <w:r w:rsidRPr="00062EE5">
                <w:rPr>
                  <w:rStyle w:val="ab"/>
                  <w:rFonts w:ascii="Times New Roman" w:hAnsi="Times New Roman" w:cs="Times New Roman"/>
                  <w:color w:val="auto"/>
                  <w:sz w:val="24"/>
                  <w:szCs w:val="24"/>
                </w:rPr>
                <w:t>http://www.untehdon.ru/node/850</w:t>
              </w:r>
            </w:hyperlink>
            <w:r w:rsidRPr="00062EE5">
              <w:rPr>
                <w:rFonts w:ascii="Times New Roman" w:hAnsi="Times New Roman" w:cs="Times New Roman"/>
                <w:sz w:val="24"/>
                <w:szCs w:val="24"/>
              </w:rPr>
              <w:t>) 29-30 июня 2019 года в г. Таганроге на кордодроме в Приморском парке. В соревнованиях приняло участие 5 команд из 5 территорий, всего 39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Первенство Ростовской области по судомодельному спорту среди учащихся старшей возрастной группы, посвященного Году народного творчества в Ростовской области (</w:t>
            </w:r>
            <w:hyperlink r:id="rId20" w:history="1">
              <w:r w:rsidRPr="00062EE5">
                <w:rPr>
                  <w:rStyle w:val="ab"/>
                  <w:rFonts w:ascii="Times New Roman" w:hAnsi="Times New Roman" w:cs="Times New Roman"/>
                  <w:color w:val="auto"/>
                  <w:sz w:val="24"/>
                  <w:szCs w:val="24"/>
                </w:rPr>
                <w:t>http://www.untehdon.ru/node/851</w:t>
              </w:r>
            </w:hyperlink>
            <w:r w:rsidRPr="00062EE5">
              <w:rPr>
                <w:rFonts w:ascii="Times New Roman" w:hAnsi="Times New Roman" w:cs="Times New Roman"/>
                <w:sz w:val="24"/>
                <w:szCs w:val="24"/>
              </w:rPr>
              <w:t>) 22-24 июня 2019 г. в г.Таганроге на базе МБУ ДО ЦТТ. В соревнованиях приняло участие 6 команд из 6 территорий Ростовской области,  56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по авиамодельному спорту, посвященные Году народного творчества в Ростовской области (классы свободнолетающих моделей) (</w:t>
            </w:r>
            <w:hyperlink r:id="rId21" w:history="1">
              <w:r w:rsidRPr="00062EE5">
                <w:rPr>
                  <w:rStyle w:val="ab"/>
                  <w:rFonts w:ascii="Times New Roman" w:hAnsi="Times New Roman" w:cs="Times New Roman"/>
                  <w:color w:val="auto"/>
                  <w:sz w:val="24"/>
                  <w:szCs w:val="24"/>
                </w:rPr>
                <w:t>http://www.untehdon.ru/node/852</w:t>
              </w:r>
            </w:hyperlink>
            <w:r w:rsidRPr="00062EE5">
              <w:rPr>
                <w:rFonts w:ascii="Times New Roman" w:hAnsi="Times New Roman" w:cs="Times New Roman"/>
                <w:sz w:val="24"/>
                <w:szCs w:val="24"/>
              </w:rPr>
              <w:t>) 22-23 июня 2019 года в г.Шахты на базе МБУ ДО СЮТ. В соревнованиях приняло участие 7 команд младшей возрастной группы и 5 команд старшей возрастной группы из 7 территорий.</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по картингу среди учащихся. (</w:t>
            </w:r>
            <w:hyperlink r:id="rId22" w:history="1">
              <w:r w:rsidRPr="00062EE5">
                <w:rPr>
                  <w:rStyle w:val="ab"/>
                  <w:rFonts w:ascii="Times New Roman" w:hAnsi="Times New Roman" w:cs="Times New Roman"/>
                  <w:color w:val="auto"/>
                  <w:sz w:val="24"/>
                  <w:szCs w:val="24"/>
                </w:rPr>
                <w:t>http://www.untehdon.ru/node/886</w:t>
              </w:r>
            </w:hyperlink>
            <w:r w:rsidRPr="00062EE5">
              <w:rPr>
                <w:rFonts w:ascii="Times New Roman" w:hAnsi="Times New Roman" w:cs="Times New Roman"/>
                <w:sz w:val="24"/>
                <w:szCs w:val="24"/>
              </w:rPr>
              <w:t xml:space="preserve">) 28-30 июня в г. Таганроге на базе </w:t>
            </w:r>
            <w:proofErr w:type="spellStart"/>
            <w:r w:rsidRPr="00062EE5">
              <w:rPr>
                <w:rFonts w:ascii="Times New Roman" w:hAnsi="Times New Roman" w:cs="Times New Roman"/>
                <w:sz w:val="24"/>
                <w:szCs w:val="24"/>
              </w:rPr>
              <w:t>картодрома</w:t>
            </w:r>
            <w:proofErr w:type="spellEnd"/>
            <w:r w:rsidRPr="00062EE5">
              <w:rPr>
                <w:rFonts w:ascii="Times New Roman" w:hAnsi="Times New Roman" w:cs="Times New Roman"/>
                <w:sz w:val="24"/>
                <w:szCs w:val="24"/>
              </w:rPr>
              <w:t xml:space="preserve"> НОУ Таганрогская ОТШ РО ДОСААФ. В соревнованиях приняло участие 7 команд, всего 52 человека. </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и Открытое Первенство Ростовской области по авиамодельному спорту, посвященное Году народного творчества в Ростовской области (классы радиоуправляемых моделей). (</w:t>
            </w:r>
            <w:hyperlink r:id="rId23" w:history="1">
              <w:r w:rsidRPr="00062EE5">
                <w:rPr>
                  <w:rStyle w:val="ab"/>
                  <w:rFonts w:ascii="Times New Roman" w:hAnsi="Times New Roman" w:cs="Times New Roman"/>
                  <w:color w:val="auto"/>
                  <w:sz w:val="24"/>
                  <w:szCs w:val="24"/>
                </w:rPr>
                <w:t>http://www.untehdon.ru/node/854</w:t>
              </w:r>
            </w:hyperlink>
            <w:r w:rsidRPr="00062EE5">
              <w:rPr>
                <w:rFonts w:ascii="Times New Roman" w:hAnsi="Times New Roman" w:cs="Times New Roman"/>
                <w:sz w:val="24"/>
                <w:szCs w:val="24"/>
              </w:rPr>
              <w:t>) 6-7 июля 2019 г. в г. Шахты на базе МБУ ДО СЮТ. В соревнованиях приняло участие 7 команд.</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xml:space="preserve">- Областные соревнования по </w:t>
            </w:r>
            <w:proofErr w:type="spellStart"/>
            <w:r w:rsidRPr="00062EE5">
              <w:rPr>
                <w:rFonts w:ascii="Times New Roman" w:hAnsi="Times New Roman" w:cs="Times New Roman"/>
                <w:sz w:val="24"/>
                <w:szCs w:val="24"/>
              </w:rPr>
              <w:t>ракетомоделизму</w:t>
            </w:r>
            <w:proofErr w:type="spellEnd"/>
            <w:r w:rsidRPr="00062EE5">
              <w:rPr>
                <w:rFonts w:ascii="Times New Roman" w:hAnsi="Times New Roman" w:cs="Times New Roman"/>
                <w:sz w:val="24"/>
                <w:szCs w:val="24"/>
              </w:rPr>
              <w:t xml:space="preserve"> среди младших школьников. (</w:t>
            </w:r>
            <w:hyperlink r:id="rId24" w:history="1">
              <w:r w:rsidRPr="00062EE5">
                <w:rPr>
                  <w:rStyle w:val="ab"/>
                  <w:rFonts w:ascii="Times New Roman" w:hAnsi="Times New Roman" w:cs="Times New Roman"/>
                  <w:color w:val="auto"/>
                  <w:sz w:val="24"/>
                  <w:szCs w:val="24"/>
                </w:rPr>
                <w:t>http://www.untehdon.ru/node/861</w:t>
              </w:r>
            </w:hyperlink>
            <w:r w:rsidRPr="00062EE5">
              <w:rPr>
                <w:rFonts w:ascii="Times New Roman" w:hAnsi="Times New Roman" w:cs="Times New Roman"/>
                <w:sz w:val="24"/>
                <w:szCs w:val="24"/>
              </w:rPr>
              <w:t>) 12 октября 2019 года в г.Шахты на базе МБУ ДО СЮТ. В соревнованиях приняло участие 9 команд из 7 территорий Ростовской области, всего 45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комплексные соревнования по авиамодельному спорту, посвящённые Году народного творчества в Ростовской области. (</w:t>
            </w:r>
            <w:hyperlink r:id="rId25" w:history="1">
              <w:r w:rsidRPr="00062EE5">
                <w:rPr>
                  <w:rStyle w:val="ab"/>
                  <w:rFonts w:ascii="Times New Roman" w:hAnsi="Times New Roman" w:cs="Times New Roman"/>
                  <w:color w:val="auto"/>
                  <w:sz w:val="24"/>
                  <w:szCs w:val="24"/>
                </w:rPr>
                <w:t>http://www.untehdon.ru/node/864</w:t>
              </w:r>
            </w:hyperlink>
            <w:r w:rsidRPr="00062EE5">
              <w:rPr>
                <w:rFonts w:ascii="Times New Roman" w:hAnsi="Times New Roman" w:cs="Times New Roman"/>
                <w:sz w:val="24"/>
                <w:szCs w:val="24"/>
              </w:rPr>
              <w:t>) 26 октября 2019 г. в г. Пролетарске Ростовской области на базе МБУДО ЦДОД. В соревнованиях приняло 12 команд из 6 территорий Ростовской области, всего 52 человека.</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соревнования и Открытое Первенство Ростовской области по авиамодельному спорту для закрытых помещений (осень), посвященные Году народного творчества в Ростовской области. (</w:t>
            </w:r>
            <w:hyperlink r:id="rId26" w:history="1">
              <w:r w:rsidRPr="00062EE5">
                <w:rPr>
                  <w:rStyle w:val="ab"/>
                  <w:rFonts w:ascii="Times New Roman" w:hAnsi="Times New Roman" w:cs="Times New Roman"/>
                  <w:color w:val="auto"/>
                  <w:sz w:val="24"/>
                  <w:szCs w:val="24"/>
                </w:rPr>
                <w:t>http://www.untehdon.ru/node/877</w:t>
              </w:r>
            </w:hyperlink>
            <w:r w:rsidRPr="00062EE5">
              <w:rPr>
                <w:rFonts w:ascii="Times New Roman" w:hAnsi="Times New Roman" w:cs="Times New Roman"/>
                <w:sz w:val="24"/>
                <w:szCs w:val="24"/>
              </w:rPr>
              <w:t xml:space="preserve">) 23-24 ноября 2019 года в </w:t>
            </w:r>
            <w:proofErr w:type="spellStart"/>
            <w:r w:rsidRPr="00062EE5">
              <w:rPr>
                <w:rFonts w:ascii="Times New Roman" w:hAnsi="Times New Roman" w:cs="Times New Roman"/>
                <w:sz w:val="24"/>
                <w:szCs w:val="24"/>
              </w:rPr>
              <w:t>с.Покровское</w:t>
            </w:r>
            <w:proofErr w:type="spellEnd"/>
            <w:r w:rsidRPr="00062EE5">
              <w:rPr>
                <w:rFonts w:ascii="Times New Roman" w:hAnsi="Times New Roman" w:cs="Times New Roman"/>
                <w:sz w:val="24"/>
                <w:szCs w:val="24"/>
              </w:rPr>
              <w:t xml:space="preserve"> Неклиновского района на базе МБОУ ДО СЮТ. В соревнованиях приняло участие 8 команд из 6 территорий Ростовской области, всего более 50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Областные комплексные соревнования по автомодельному спорту среди учащихся младшей возрастной группы в классах моделей «РЦБ». (</w:t>
            </w:r>
            <w:hyperlink r:id="rId27" w:history="1">
              <w:r w:rsidRPr="00062EE5">
                <w:rPr>
                  <w:rStyle w:val="ab"/>
                  <w:rFonts w:ascii="Times New Roman" w:hAnsi="Times New Roman" w:cs="Times New Roman"/>
                  <w:color w:val="auto"/>
                  <w:sz w:val="24"/>
                  <w:szCs w:val="24"/>
                </w:rPr>
                <w:t>http://www.untehdon.ru/node/878</w:t>
              </w:r>
            </w:hyperlink>
            <w:r w:rsidRPr="00062EE5">
              <w:rPr>
                <w:rFonts w:ascii="Times New Roman" w:hAnsi="Times New Roman" w:cs="Times New Roman"/>
                <w:sz w:val="24"/>
                <w:szCs w:val="24"/>
              </w:rPr>
              <w:t>) 23 ноября 2019 года в Песчанокопском районе на базе МБОУ ДО ЦВР. В соревнованиях приняло участие 10 команд из 3 территорий Ростовской области, всего 66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Областной конкурс «Космонавтика». (</w:t>
            </w:r>
            <w:hyperlink r:id="rId28" w:history="1">
              <w:r w:rsidRPr="00062EE5">
                <w:rPr>
                  <w:rStyle w:val="ab"/>
                  <w:rFonts w:ascii="Times New Roman" w:hAnsi="Times New Roman" w:cs="Times New Roman"/>
                  <w:color w:val="auto"/>
                  <w:sz w:val="24"/>
                  <w:szCs w:val="24"/>
                </w:rPr>
                <w:t>http://www.untehdon.ru/node/827</w:t>
              </w:r>
            </w:hyperlink>
            <w:r w:rsidRPr="00062EE5">
              <w:rPr>
                <w:rFonts w:ascii="Times New Roman" w:hAnsi="Times New Roman" w:cs="Times New Roman"/>
                <w:sz w:val="24"/>
                <w:szCs w:val="24"/>
              </w:rPr>
              <w:t>) 15 марта на базе ГБУ ДО РО ОЦТТУ. В мероприятии приняли учащиеся из 27 городов и районов Ростовской области в возрасте от 12 до 18 лет, всего 110 человек.</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Областной конкурс-выставка детского технического творчества «Юные техники – инновационной России», посвященный Году народного творчества в Ростовской области (</w:t>
            </w:r>
            <w:hyperlink r:id="rId29" w:history="1">
              <w:r w:rsidRPr="00062EE5">
                <w:rPr>
                  <w:rStyle w:val="ab"/>
                  <w:rFonts w:ascii="Times New Roman" w:hAnsi="Times New Roman" w:cs="Times New Roman"/>
                  <w:color w:val="auto"/>
                  <w:sz w:val="24"/>
                  <w:szCs w:val="24"/>
                </w:rPr>
                <w:t>http://www.untehdon.ru/node/858</w:t>
              </w:r>
            </w:hyperlink>
            <w:r w:rsidRPr="00062EE5">
              <w:rPr>
                <w:rFonts w:ascii="Times New Roman" w:hAnsi="Times New Roman" w:cs="Times New Roman"/>
                <w:sz w:val="24"/>
                <w:szCs w:val="24"/>
              </w:rPr>
              <w:t>)  С 27 мая по 13 сентября 2019 года на базе ГБУ ДО РО ОЦТТУ. В муниципальном и областном этапах выставки приняли участие свыше 550 учащихся учреждений дополнительного образования и начального профессионального образования.</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С 21.08.2019 по 18.10.2019 года во исполнении распоряжения Минкультуры России от 01.07.2019 № Р-1328 «Об участии организованных групп обучающихся Ростовской области в реализации Национальной программы детского культурно-познавательного туризма», приняли участие 363 обучающихся из 79 образовательных организаций.</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19 января 2019 года в г. Батайске состоялся региональный этап Всероссийского конкурса исследовательских краеведческих работ «Отечество», в котором приняли участие 202 учащихся, победителями стали 55 учащихся.</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Также состоялись областной конкурс Юный экскурсовод» (107 участников, 10 победителей и призеров), региональный этап Всероссийской акции «Я гражданин России» (приняли участие</w:t>
            </w:r>
            <w:r w:rsidRPr="00062EE5">
              <w:rPr>
                <w:sz w:val="24"/>
                <w:szCs w:val="24"/>
              </w:rPr>
              <w:t xml:space="preserve"> </w:t>
            </w:r>
            <w:r w:rsidRPr="00062EE5">
              <w:rPr>
                <w:rFonts w:ascii="Times New Roman" w:hAnsi="Times New Roman" w:cs="Times New Roman"/>
                <w:sz w:val="24"/>
                <w:szCs w:val="24"/>
              </w:rPr>
              <w:t>41 команда, 205 человек, 3 команды стали победителями),</w:t>
            </w:r>
          </w:p>
          <w:p w:rsidR="00AC6876"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областной конкурс на знание государственных и региональных символов и атрибутов РФ ( 134 участника, 21 - победителей и призеров), региональный этап Всероссийского конкурса "Моя малая родина: природа, культура, этнос" (197участников, 21- победителей и призеров).</w:t>
            </w:r>
          </w:p>
          <w:p w:rsidR="00AC6876" w:rsidRPr="00062EE5" w:rsidRDefault="00AC6876" w:rsidP="00AC6876">
            <w:pPr>
              <w:spacing w:after="0" w:line="240" w:lineRule="auto"/>
              <w:jc w:val="both"/>
              <w:rPr>
                <w:rFonts w:ascii="Times New Roman" w:hAnsi="Times New Roman"/>
                <w:sz w:val="24"/>
                <w:szCs w:val="24"/>
              </w:rPr>
            </w:pPr>
            <w:r w:rsidRPr="00062EE5">
              <w:rPr>
                <w:rFonts w:ascii="Times New Roman" w:hAnsi="Times New Roman"/>
                <w:sz w:val="24"/>
                <w:szCs w:val="24"/>
              </w:rPr>
              <w:t>Минобразованием Ростовской области совместно с областными учреждениями дополнительного образования проведены мероприятия регионального уровня, в том числе:</w:t>
            </w:r>
          </w:p>
          <w:p w:rsidR="00AC6876" w:rsidRPr="00062EE5" w:rsidRDefault="00AC6876" w:rsidP="00AC6876">
            <w:pPr>
              <w:spacing w:after="0" w:line="240" w:lineRule="auto"/>
              <w:jc w:val="both"/>
              <w:rPr>
                <w:rFonts w:ascii="Times New Roman" w:hAnsi="Times New Roman"/>
                <w:sz w:val="24"/>
                <w:szCs w:val="24"/>
              </w:rPr>
            </w:pPr>
            <w:r w:rsidRPr="00062EE5">
              <w:rPr>
                <w:rFonts w:ascii="Times New Roman" w:hAnsi="Times New Roman"/>
                <w:sz w:val="24"/>
                <w:szCs w:val="24"/>
              </w:rPr>
              <w:t xml:space="preserve">- Первенство Ростовской области по </w:t>
            </w:r>
            <w:proofErr w:type="spellStart"/>
            <w:r w:rsidRPr="00062EE5">
              <w:rPr>
                <w:rFonts w:ascii="Times New Roman" w:hAnsi="Times New Roman"/>
                <w:sz w:val="24"/>
                <w:szCs w:val="24"/>
              </w:rPr>
              <w:t>трейл</w:t>
            </w:r>
            <w:proofErr w:type="spellEnd"/>
            <w:r w:rsidRPr="00062EE5">
              <w:rPr>
                <w:rFonts w:ascii="Times New Roman" w:hAnsi="Times New Roman"/>
                <w:sz w:val="24"/>
                <w:szCs w:val="24"/>
              </w:rPr>
              <w:t xml:space="preserve"> ориентированию среди учащихся с ОВЗ в г. Ростове-на-Дону,</w:t>
            </w:r>
          </w:p>
          <w:p w:rsidR="00533660" w:rsidRPr="00062EE5" w:rsidRDefault="00AC6876" w:rsidP="00AC6876">
            <w:pPr>
              <w:spacing w:after="0" w:line="240" w:lineRule="auto"/>
              <w:jc w:val="both"/>
              <w:rPr>
                <w:rFonts w:ascii="Times New Roman" w:hAnsi="Times New Roman" w:cs="Times New Roman"/>
                <w:sz w:val="24"/>
                <w:szCs w:val="24"/>
              </w:rPr>
            </w:pPr>
            <w:r w:rsidRPr="00062EE5">
              <w:rPr>
                <w:rFonts w:ascii="Times New Roman" w:hAnsi="Times New Roman"/>
                <w:sz w:val="24"/>
                <w:szCs w:val="24"/>
              </w:rPr>
              <w:t>- региональные этапы Всероссийских спортивных игр школьников «Президентские спортивные игры» и Всероссийских спортивных соревнований школьников «Президентские состязания», первенство Ростовской области по спортивному ориентированию, первенство Ростовской области по спортивному туризму на пешеходных дистанциях, Открытые Региональные соревнования «Школа безопасности -2019» (в закрытых помещениях),70-й туристский слет учащихся Ростовской области.</w:t>
            </w:r>
          </w:p>
        </w:tc>
      </w:tr>
      <w:tr w:rsidR="00D566CD" w:rsidTr="000F273A">
        <w:trPr>
          <w:gridAfter w:val="1"/>
          <w:wAfter w:w="162" w:type="dxa"/>
        </w:trPr>
        <w:tc>
          <w:tcPr>
            <w:tcW w:w="596" w:type="dxa"/>
            <w:shd w:val="clear" w:color="auto" w:fill="auto"/>
            <w:vAlign w:val="center"/>
          </w:tcPr>
          <w:p w:rsidR="00D566CD" w:rsidRPr="00062EE5" w:rsidRDefault="0053366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 xml:space="preserve"> </w:t>
            </w:r>
            <w:r w:rsidR="003A5D50" w:rsidRPr="00062EE5">
              <w:rPr>
                <w:rFonts w:ascii="Times New Roman" w:hAnsi="Times New Roman" w:cs="Times New Roman"/>
                <w:sz w:val="24"/>
                <w:szCs w:val="24"/>
              </w:rPr>
              <w:t>10.</w:t>
            </w:r>
          </w:p>
        </w:tc>
        <w:tc>
          <w:tcPr>
            <w:tcW w:w="2665" w:type="dxa"/>
            <w:shd w:val="clear" w:color="auto" w:fill="auto"/>
          </w:tcPr>
          <w:p w:rsidR="00D566CD" w:rsidRPr="00062EE5" w:rsidRDefault="003A5D50" w:rsidP="003A5D5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Участие в международных соревнованиях и мероприятиях для детей и молодежи</w:t>
            </w:r>
          </w:p>
        </w:tc>
        <w:tc>
          <w:tcPr>
            <w:tcW w:w="6642" w:type="dxa"/>
            <w:shd w:val="clear" w:color="auto" w:fill="auto"/>
          </w:tcPr>
          <w:p w:rsidR="00815DB1" w:rsidRPr="00062EE5" w:rsidRDefault="00815DB1" w:rsidP="00815DB1">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С 10 по 13 апреля 2019 года в г. Москве на ВДНХ проводился Московский международный салон образования. (</w:t>
            </w:r>
            <w:hyperlink r:id="rId30" w:history="1">
              <w:r w:rsidRPr="00062EE5">
                <w:rPr>
                  <w:rStyle w:val="ab"/>
                  <w:rFonts w:ascii="Times New Roman" w:hAnsi="Times New Roman" w:cs="Times New Roman"/>
                  <w:color w:val="auto"/>
                  <w:sz w:val="24"/>
                  <w:szCs w:val="24"/>
                </w:rPr>
                <w:t>http://www.untehdon.ru/node/831</w:t>
              </w:r>
            </w:hyperlink>
            <w:r w:rsidRPr="00062EE5">
              <w:rPr>
                <w:rFonts w:ascii="Times New Roman" w:hAnsi="Times New Roman" w:cs="Times New Roman"/>
                <w:sz w:val="24"/>
                <w:szCs w:val="24"/>
              </w:rPr>
              <w:t>) Экспозицию Ростовской области представляли 3 учащихся ГБУ ДО РО ОЦТТУ. По результатам салона образования участники получили дипломы за высокий уровень представленных работ.</w:t>
            </w:r>
          </w:p>
          <w:p w:rsidR="00815DB1" w:rsidRPr="00062EE5" w:rsidRDefault="00815DB1" w:rsidP="00815DB1">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xml:space="preserve">XII Международная выставка вертолетной индустрии </w:t>
            </w:r>
            <w:proofErr w:type="spellStart"/>
            <w:r w:rsidRPr="00062EE5">
              <w:rPr>
                <w:rFonts w:ascii="Times New Roman" w:hAnsi="Times New Roman" w:cs="Times New Roman"/>
                <w:sz w:val="24"/>
                <w:szCs w:val="24"/>
              </w:rPr>
              <w:t>HeliRussia</w:t>
            </w:r>
            <w:proofErr w:type="spellEnd"/>
            <w:r w:rsidRPr="00062EE5">
              <w:rPr>
                <w:rFonts w:ascii="Times New Roman" w:hAnsi="Times New Roman" w:cs="Times New Roman"/>
                <w:sz w:val="24"/>
                <w:szCs w:val="24"/>
              </w:rPr>
              <w:t>, Фестиваль детского и молодежного научно-технического творчества «От винта!» (</w:t>
            </w:r>
            <w:hyperlink r:id="rId31" w:history="1">
              <w:r w:rsidRPr="00062EE5">
                <w:rPr>
                  <w:rStyle w:val="ab"/>
                  <w:rFonts w:ascii="Times New Roman" w:hAnsi="Times New Roman" w:cs="Times New Roman"/>
                  <w:color w:val="auto"/>
                  <w:sz w:val="24"/>
                  <w:szCs w:val="24"/>
                </w:rPr>
                <w:t>http://www.untehdon.ru/node/843</w:t>
              </w:r>
            </w:hyperlink>
            <w:r w:rsidRPr="00062EE5">
              <w:rPr>
                <w:rFonts w:ascii="Times New Roman" w:hAnsi="Times New Roman" w:cs="Times New Roman"/>
                <w:sz w:val="24"/>
                <w:szCs w:val="24"/>
              </w:rPr>
              <w:t>) По итогам выставки обучающиеся детского технопарка «</w:t>
            </w:r>
            <w:proofErr w:type="spellStart"/>
            <w:r w:rsidRPr="00062EE5">
              <w:rPr>
                <w:rFonts w:ascii="Times New Roman" w:hAnsi="Times New Roman" w:cs="Times New Roman"/>
                <w:sz w:val="24"/>
                <w:szCs w:val="24"/>
              </w:rPr>
              <w:t>Кванториум</w:t>
            </w:r>
            <w:proofErr w:type="spellEnd"/>
            <w:r w:rsidRPr="00062EE5">
              <w:rPr>
                <w:rFonts w:ascii="Times New Roman" w:hAnsi="Times New Roman" w:cs="Times New Roman"/>
                <w:sz w:val="24"/>
                <w:szCs w:val="24"/>
              </w:rPr>
              <w:t>» по направлению «</w:t>
            </w:r>
            <w:proofErr w:type="spellStart"/>
            <w:r w:rsidRPr="00062EE5">
              <w:rPr>
                <w:rFonts w:ascii="Times New Roman" w:hAnsi="Times New Roman" w:cs="Times New Roman"/>
                <w:sz w:val="24"/>
                <w:szCs w:val="24"/>
              </w:rPr>
              <w:t>Аэроквантум</w:t>
            </w:r>
            <w:proofErr w:type="spellEnd"/>
            <w:r w:rsidRPr="00062EE5">
              <w:rPr>
                <w:rFonts w:ascii="Times New Roman" w:hAnsi="Times New Roman" w:cs="Times New Roman"/>
                <w:sz w:val="24"/>
                <w:szCs w:val="24"/>
              </w:rPr>
              <w:t>» в составе трех участников были награждены дипломами Международного Фестиваля детского и молодежного научно-технического творчества «От винта!» «За высокий уровень представленных работ».</w:t>
            </w:r>
          </w:p>
          <w:p w:rsidR="00FD53C0" w:rsidRPr="00062EE5" w:rsidRDefault="00815DB1" w:rsidP="00815DB1">
            <w:pPr>
              <w:spacing w:after="0" w:line="240" w:lineRule="auto"/>
              <w:jc w:val="both"/>
              <w:rPr>
                <w:rFonts w:ascii="Times New Roman" w:hAnsi="Times New Roman"/>
                <w:sz w:val="24"/>
                <w:szCs w:val="24"/>
              </w:rPr>
            </w:pPr>
            <w:r w:rsidRPr="00062EE5">
              <w:rPr>
                <w:rFonts w:ascii="Times New Roman" w:hAnsi="Times New Roman" w:cs="Times New Roman"/>
                <w:sz w:val="24"/>
                <w:szCs w:val="24"/>
              </w:rPr>
              <w:t>Конкурс научно-технического творчества учащихся Союзного государства «Таланты XXI века» (</w:t>
            </w:r>
            <w:hyperlink r:id="rId32" w:history="1">
              <w:r w:rsidRPr="00062EE5">
                <w:rPr>
                  <w:rStyle w:val="ab"/>
                  <w:rFonts w:ascii="Times New Roman" w:hAnsi="Times New Roman" w:cs="Times New Roman"/>
                  <w:color w:val="auto"/>
                  <w:sz w:val="24"/>
                  <w:szCs w:val="24"/>
                </w:rPr>
                <w:t>http://www.untehdon.ru/node/844</w:t>
              </w:r>
            </w:hyperlink>
            <w:r w:rsidRPr="00062EE5">
              <w:rPr>
                <w:rFonts w:ascii="Times New Roman" w:hAnsi="Times New Roman" w:cs="Times New Roman"/>
                <w:sz w:val="24"/>
                <w:szCs w:val="24"/>
              </w:rPr>
              <w:t>) 14-19 мая 2019 года, Московская область, г. Королёв. Всего 329 человек, в том числе 4 юных техника из Ростовской области. По результатам конкурса учащиеся из Ростовской области получили два призовых места.</w:t>
            </w:r>
          </w:p>
        </w:tc>
      </w:tr>
      <w:tr w:rsidR="00D566CD" w:rsidTr="000F273A">
        <w:tc>
          <w:tcPr>
            <w:tcW w:w="596" w:type="dxa"/>
            <w:shd w:val="clear" w:color="auto" w:fill="auto"/>
            <w:vAlign w:val="center"/>
          </w:tcPr>
          <w:p w:rsidR="00D566CD" w:rsidRPr="00062EE5" w:rsidRDefault="003A5D50" w:rsidP="003A5D5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11.</w:t>
            </w:r>
          </w:p>
        </w:tc>
        <w:tc>
          <w:tcPr>
            <w:tcW w:w="2665" w:type="dxa"/>
            <w:shd w:val="clear" w:color="auto" w:fill="auto"/>
          </w:tcPr>
          <w:p w:rsidR="00D566CD" w:rsidRPr="00062EE5" w:rsidRDefault="003A5D5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Мероприятия, направленные на популяризацию и пропаганду науки, научных знаний, достижений науки и техники</w:t>
            </w:r>
          </w:p>
        </w:tc>
        <w:tc>
          <w:tcPr>
            <w:tcW w:w="6804" w:type="dxa"/>
            <w:gridSpan w:val="2"/>
            <w:shd w:val="clear" w:color="auto" w:fill="auto"/>
          </w:tcPr>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20-21 сентября 2019 года опорный многопрофильный вуз Ростовской области – Донской государственный технический университет (далее – ДГТУ) в рамках Всероссийского Фестиваля NAUKA 0+ при поддержке Фонда целевого капитала и Ассоциации выпускников ДГТУ провел IV Фестиваль науки «Включай </w:t>
            </w:r>
            <w:proofErr w:type="spellStart"/>
            <w:r w:rsidRPr="00062EE5">
              <w:rPr>
                <w:rFonts w:ascii="Times New Roman" w:hAnsi="Times New Roman"/>
                <w:sz w:val="24"/>
                <w:szCs w:val="24"/>
              </w:rPr>
              <w:t>ЭКОлогику</w:t>
            </w:r>
            <w:proofErr w:type="spellEnd"/>
            <w:r w:rsidRPr="00062EE5">
              <w:rPr>
                <w:rFonts w:ascii="Times New Roman" w:hAnsi="Times New Roman"/>
                <w:sz w:val="24"/>
                <w:szCs w:val="24"/>
              </w:rPr>
              <w:t>». Количество участников и гостей фестиваля составило более 30 000 человек.</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В целях интеграции науки и бизнеса, расширения возможностей в сфере взаимодействия студентов и работодателей, поддержки перспективных отраслей в рамках государственной программы «Национальная технологическая инициатива» Южным федеральным университетом (далее – ЮФУ) 21-22 сентября 2019 г. на стадионе «Ростов-Арена» проведен X Фестиваль науки Юга России. В этом году фестиваль стал центральной региональной площадкой Всероссийского фестиваля науки NAUKA 0+. Проведение десятого Фестиваля науки Юга России совпало с Международным годом периодической таблицы химических элементов, в связи с чем часть экспозиции была направлена на популяризацию естественных наук и результатов, которые получают университет и его партнеры в ходе работы над фундаментальными и прикладными исследованиями в области физики и химии. Участниками фестиваля в 2019 году стали 27 вузов из Южного, Северо-Кавказского и Центрального федеральных округов, 12 предприятий реального сектора экономики. Впервые участие в фестивале приняли представители вузов из Южной Кореи, Кубы, Парагвая и Польши. Основные мероприятия Фестиваля включали в себя двухдневную интерактивную выставку, деловую программу, демонстрацию передовых научных достижений, мастер-классы, викторины, показательные эксперименты и многое другое. Инициируемый ЮФУ фестиваль за десятилетие превратился в крупнейшую площадку по взаимодействию не только научно-просветительской работы вузов и предприятий Юга России, но и инновационных компаний, а также кластеров.</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Продолжает развиваться сеть центров коллективного пользования на базе образовательных организаций высшего образования. Центры коллективного пользования научным оборудованием являются эффективным инструментом расширения доступа ученых России к уникальному научному оборудованию, создают условия для эффективного воспроизводства научных и научно-педагогических кадров и закрепления молодежи в сфере науки, образования и высоких технологий, сохранения преемственности в науке и образовании. </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В настоящее время в Южном федеральном университете успешно функционирует 14 центров коллективного пользования научным оборудованием ЮФУ: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«Высокие технологии» (создан в 2005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«Электромагнитные, электромеханические и тепловые свойства твёрдых тел» (создан в 2010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«Центр комплексных морских исследований» (создан в 2009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«Центр исследований минерального сырья и состояния окружающей среды» (создан в 2010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«Строительные инновации» (создан в 2010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«Центр авиационной техники и технологии» (создан в 2009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«Прикладная электродинамика и антенные измерения» (создан в 2007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«Современная микроскопия» (создан в 2008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w:t>
            </w:r>
            <w:proofErr w:type="spellStart"/>
            <w:r w:rsidRPr="00062EE5">
              <w:rPr>
                <w:rFonts w:ascii="Times New Roman" w:hAnsi="Times New Roman"/>
                <w:sz w:val="24"/>
                <w:szCs w:val="24"/>
              </w:rPr>
              <w:t>Нанотехнологии</w:t>
            </w:r>
            <w:proofErr w:type="spellEnd"/>
            <w:r w:rsidRPr="00062EE5">
              <w:rPr>
                <w:rFonts w:ascii="Times New Roman" w:hAnsi="Times New Roman"/>
                <w:sz w:val="24"/>
                <w:szCs w:val="24"/>
              </w:rPr>
              <w:t>» (создан в 2003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w:t>
            </w:r>
            <w:proofErr w:type="spellStart"/>
            <w:r w:rsidRPr="00062EE5">
              <w:rPr>
                <w:rFonts w:ascii="Times New Roman" w:hAnsi="Times New Roman"/>
                <w:sz w:val="24"/>
                <w:szCs w:val="24"/>
              </w:rPr>
              <w:t>Наноразмерная</w:t>
            </w:r>
            <w:proofErr w:type="spellEnd"/>
            <w:r w:rsidRPr="00062EE5">
              <w:rPr>
                <w:rFonts w:ascii="Times New Roman" w:hAnsi="Times New Roman"/>
                <w:sz w:val="24"/>
                <w:szCs w:val="24"/>
              </w:rPr>
              <w:t xml:space="preserve"> структура вещества» (создан в 2010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«Микросистемная техника и интегральная </w:t>
            </w:r>
            <w:proofErr w:type="spellStart"/>
            <w:r w:rsidRPr="00062EE5">
              <w:rPr>
                <w:rFonts w:ascii="Times New Roman" w:hAnsi="Times New Roman"/>
                <w:sz w:val="24"/>
                <w:szCs w:val="24"/>
              </w:rPr>
              <w:t>сенсорика</w:t>
            </w:r>
            <w:proofErr w:type="spellEnd"/>
            <w:r w:rsidRPr="00062EE5">
              <w:rPr>
                <w:rFonts w:ascii="Times New Roman" w:hAnsi="Times New Roman"/>
                <w:sz w:val="24"/>
                <w:szCs w:val="24"/>
              </w:rPr>
              <w:t>» (создан в 2001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«Молекулярная спектроскопия» (создан в 2010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«Биотехнология, биомедицина и экологический мониторинг» (создан в 2010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«Высокопроизводительные вычисления» (создан в 2010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«Просвечивающая электронная микроскопия» (создан в 2019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Структура 14 отдельных центров коллективного пользования включает 80 научных лабораторий, которые расположены в Ростове-на-Дону и Таганроге. </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На базе ДГТУ созданы следующие центры:</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Региональный филиал ЦКП «Лазерные и оптические технологии» Южного федерального округа и Ростовской области (организован в соответствии с приказом ДГТУ от 02.08.2007 № 334-Ф);</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ЦКП «Радиоэлектронные приборы, микроэлектроника и </w:t>
            </w:r>
            <w:proofErr w:type="spellStart"/>
            <w:r w:rsidRPr="00062EE5">
              <w:rPr>
                <w:rFonts w:ascii="Times New Roman" w:hAnsi="Times New Roman"/>
                <w:sz w:val="24"/>
                <w:szCs w:val="24"/>
              </w:rPr>
              <w:t>нанотехнологии</w:t>
            </w:r>
            <w:proofErr w:type="spellEnd"/>
            <w:r w:rsidRPr="00062EE5">
              <w:rPr>
                <w:rFonts w:ascii="Times New Roman" w:hAnsi="Times New Roman"/>
                <w:sz w:val="24"/>
                <w:szCs w:val="24"/>
              </w:rPr>
              <w:t>» ДГТУ (образован на основании решения Учёного совета университета от 26.06.2009 и приказа ректора ДГТУ от 15.01.2010 № 4).</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На базе федерального государственного бюджетного образовательного учреждения высшего образования «Южно-Российский государственный политехнический университет (НПИ) имени М.И. Платова» (далее – ЮРГПУ(НПИ) созданы следующие ЦКП:</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«Диагностика и </w:t>
            </w:r>
            <w:proofErr w:type="spellStart"/>
            <w:r w:rsidRPr="00062EE5">
              <w:rPr>
                <w:rFonts w:ascii="Times New Roman" w:hAnsi="Times New Roman"/>
                <w:sz w:val="24"/>
                <w:szCs w:val="24"/>
              </w:rPr>
              <w:t>энергоэффективное</w:t>
            </w:r>
            <w:proofErr w:type="spellEnd"/>
            <w:r w:rsidRPr="00062EE5">
              <w:rPr>
                <w:rFonts w:ascii="Times New Roman" w:hAnsi="Times New Roman"/>
                <w:sz w:val="24"/>
                <w:szCs w:val="24"/>
              </w:rPr>
              <w:t xml:space="preserve"> электрооборудование» (создан в процессе выполнения Государственного контракта № 02.467.11.7004 «РИ-КП/004» в 2010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w:t>
            </w:r>
            <w:proofErr w:type="spellStart"/>
            <w:r w:rsidRPr="00062EE5">
              <w:rPr>
                <w:rFonts w:ascii="Times New Roman" w:hAnsi="Times New Roman"/>
                <w:sz w:val="24"/>
                <w:szCs w:val="24"/>
              </w:rPr>
              <w:t>Нанотехнологии</w:t>
            </w:r>
            <w:proofErr w:type="spellEnd"/>
            <w:r w:rsidRPr="00062EE5">
              <w:rPr>
                <w:rFonts w:ascii="Times New Roman" w:hAnsi="Times New Roman"/>
                <w:sz w:val="24"/>
                <w:szCs w:val="24"/>
              </w:rPr>
              <w:t>» (основан в 2005 году).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В целях организации деятельности центра генетических исследований мирового уровня в области развития сельского хозяйства и медицины создан консорциум «Матрица» на базе ведущих научных и образовательных организаций, расположенных на территориях Ростовской области и Южного федерального округа: ЮФУ, федеральное государственное бюджетное учреждение науки «Федеральный исследовательский центр Южный научный центр Российской академии наук», федеральное государственное бюджетное образовательное учреждение высшего образования «Ростовский государственный медицинский университет» Министерства здравоохранения Российской Федерации, федеральное государственное бюджетное учреждение «Ростовский научно-исследовательский онкологический институт» Министерства здравоохранения Российской Федерации, ДГТУ, федеральное бюджетное учреждение науки «Ростовский научно-исследовательский институт микробиологии и паразитологии».</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В Ростовской области выстроена целостная система выявления и формирования интереса обучающихся к техническому творчеству, </w:t>
            </w:r>
            <w:proofErr w:type="spellStart"/>
            <w:r w:rsidRPr="00062EE5">
              <w:rPr>
                <w:rFonts w:ascii="Times New Roman" w:hAnsi="Times New Roman"/>
                <w:sz w:val="24"/>
                <w:szCs w:val="24"/>
              </w:rPr>
              <w:t>профилизации</w:t>
            </w:r>
            <w:proofErr w:type="spellEnd"/>
            <w:r w:rsidRPr="00062EE5">
              <w:rPr>
                <w:rFonts w:ascii="Times New Roman" w:hAnsi="Times New Roman"/>
                <w:sz w:val="24"/>
                <w:szCs w:val="24"/>
              </w:rPr>
              <w:t xml:space="preserve"> и профориентации, направленной на получение молодежью инженерных специальностей.</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Эта система включает в себя организацию внеурочной деятельности детей в учреждениях общего образования в рамках работы кружков технической направленности, функционирование разветвленной сети учреждений дополнительного образования детей технического профиля, работу учреждений общего образования повышенного уровня технической направленности (лицеев, школ с углубленным изучением предметов технического профиля), сети учреждений среднего профессионального и высшего образования технического профиля.</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На протяжении многих лет в области целенаправленно и активно ведется работа по созданию условий, способствующих развитию у детей как общих, так и специальных способностей. Существует ряд базовых площадок по работе с одаренными детьми: областной центр технического творчества учащихся, Донская академия наук юных исследователей, </w:t>
            </w:r>
            <w:proofErr w:type="spellStart"/>
            <w:r w:rsidRPr="00062EE5">
              <w:rPr>
                <w:rFonts w:ascii="Times New Roman" w:hAnsi="Times New Roman"/>
                <w:sz w:val="24"/>
                <w:szCs w:val="24"/>
              </w:rPr>
              <w:t>коворкинг</w:t>
            </w:r>
            <w:proofErr w:type="spellEnd"/>
            <w:r w:rsidRPr="00062EE5">
              <w:rPr>
                <w:rFonts w:ascii="Times New Roman" w:hAnsi="Times New Roman"/>
                <w:sz w:val="24"/>
                <w:szCs w:val="24"/>
              </w:rPr>
              <w:t xml:space="preserve"> федерального государственного бюджетного образовательного учреждения высшего образования «Донской государственный технический университет» (далее – ДГТУ), лаборатории 3D федерального государственного бюджетного образовательного учреждения высшего образования «Ростовский государственный университет путей сообщения» (далее – РГУПС), кафедры федерального государственного автономного образовательного учреждения высшего образования «Южный федеральный университет» (далее – ЮФУ).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Доступность дополнительного образования, в том числе и робототехники, обеспечивается благодаря созданию на базе областного центра технического творчества портала «Инновационные проекты, исследовательская деятельность и техническое моделирование».  Используя глобальные и локальные сети в режиме реального времени, педагоги области имеют возможность обмениваться опытом, популяризировать достижения и новые практики, разработанные не только в самом центре, но и в других учреждениях дополнительного образования Ростовской области, показывать мастер-классы для педагогов и учащихся.</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Ресурсной базой </w:t>
            </w:r>
            <w:proofErr w:type="spellStart"/>
            <w:r w:rsidRPr="00062EE5">
              <w:rPr>
                <w:rFonts w:ascii="Times New Roman" w:hAnsi="Times New Roman"/>
                <w:sz w:val="24"/>
                <w:szCs w:val="24"/>
              </w:rPr>
              <w:t>Кванториума</w:t>
            </w:r>
            <w:proofErr w:type="spellEnd"/>
            <w:r w:rsidRPr="00062EE5">
              <w:rPr>
                <w:rFonts w:ascii="Times New Roman" w:hAnsi="Times New Roman"/>
                <w:sz w:val="24"/>
                <w:szCs w:val="24"/>
              </w:rPr>
              <w:t xml:space="preserve"> стал </w:t>
            </w:r>
            <w:proofErr w:type="spellStart"/>
            <w:r w:rsidRPr="00062EE5">
              <w:rPr>
                <w:rFonts w:ascii="Times New Roman" w:hAnsi="Times New Roman"/>
                <w:sz w:val="24"/>
                <w:szCs w:val="24"/>
              </w:rPr>
              <w:t>Хайтек</w:t>
            </w:r>
            <w:proofErr w:type="spellEnd"/>
            <w:r w:rsidRPr="00062EE5">
              <w:rPr>
                <w:rFonts w:ascii="Times New Roman" w:hAnsi="Times New Roman"/>
                <w:sz w:val="24"/>
                <w:szCs w:val="24"/>
              </w:rPr>
              <w:t>-цех (мастерские), где обучающиеся получат практические навыки по изготовлению прототипов, архитектурных и ландшафтных макетов, опытных образцов изделий, механических частей роботов. Это мастерская, оснащенная 3D принтерами и сканерами, оборудованием для лазерной резки, станками с числовым программным управлением и другим современным оборудованием.</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За 2019 год 20 педагогических работников детского технопарка прошли обучение в </w:t>
            </w:r>
            <w:proofErr w:type="spellStart"/>
            <w:r w:rsidRPr="00062EE5">
              <w:rPr>
                <w:rFonts w:ascii="Times New Roman" w:hAnsi="Times New Roman"/>
                <w:sz w:val="24"/>
                <w:szCs w:val="24"/>
              </w:rPr>
              <w:t>Сколково</w:t>
            </w:r>
            <w:proofErr w:type="spellEnd"/>
            <w:r w:rsidRPr="00062EE5">
              <w:rPr>
                <w:rFonts w:ascii="Times New Roman" w:hAnsi="Times New Roman"/>
                <w:sz w:val="24"/>
                <w:szCs w:val="24"/>
              </w:rPr>
              <w:t>. Управленческая команда сформирована из специалистов ведущих вузов города, которые получили современные навыки управления и проектной деятельности.</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В рамках реализации межведомственного плана </w:t>
            </w:r>
            <w:proofErr w:type="spellStart"/>
            <w:r w:rsidRPr="00062EE5">
              <w:rPr>
                <w:rFonts w:ascii="Times New Roman" w:hAnsi="Times New Roman"/>
                <w:sz w:val="24"/>
                <w:szCs w:val="24"/>
              </w:rPr>
              <w:t>выставочно</w:t>
            </w:r>
            <w:proofErr w:type="spellEnd"/>
            <w:r w:rsidRPr="00062EE5">
              <w:rPr>
                <w:rFonts w:ascii="Times New Roman" w:hAnsi="Times New Roman"/>
                <w:sz w:val="24"/>
                <w:szCs w:val="24"/>
              </w:rPr>
              <w:t xml:space="preserve">-ярморочных, научных, научно-популярных и иных деловых мероприятий в 2019 году прошли следующие </w:t>
            </w:r>
            <w:proofErr w:type="spellStart"/>
            <w:r w:rsidRPr="00062EE5">
              <w:rPr>
                <w:rFonts w:ascii="Times New Roman" w:hAnsi="Times New Roman"/>
                <w:sz w:val="24"/>
                <w:szCs w:val="24"/>
              </w:rPr>
              <w:t>выставочно</w:t>
            </w:r>
            <w:proofErr w:type="spellEnd"/>
            <w:r w:rsidRPr="00062EE5">
              <w:rPr>
                <w:rFonts w:ascii="Times New Roman" w:hAnsi="Times New Roman"/>
                <w:sz w:val="24"/>
                <w:szCs w:val="24"/>
              </w:rPr>
              <w:t xml:space="preserve">-ярмарочные и </w:t>
            </w:r>
            <w:proofErr w:type="spellStart"/>
            <w:r w:rsidRPr="00062EE5">
              <w:rPr>
                <w:rFonts w:ascii="Times New Roman" w:hAnsi="Times New Roman"/>
                <w:sz w:val="24"/>
                <w:szCs w:val="24"/>
              </w:rPr>
              <w:t>конгрессные</w:t>
            </w:r>
            <w:proofErr w:type="spellEnd"/>
            <w:r w:rsidRPr="00062EE5">
              <w:rPr>
                <w:rFonts w:ascii="Times New Roman" w:hAnsi="Times New Roman"/>
                <w:sz w:val="24"/>
                <w:szCs w:val="24"/>
              </w:rPr>
              <w:t xml:space="preserve"> мероприятия в г. Ростове-на-Дону:</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ХХII Донской образовательный фестиваль «Образование. Карьера. Бизнес» (11-12.04.2019, организатор - </w:t>
            </w:r>
            <w:proofErr w:type="spellStart"/>
            <w:r w:rsidRPr="00062EE5">
              <w:rPr>
                <w:rFonts w:ascii="Times New Roman" w:hAnsi="Times New Roman"/>
                <w:sz w:val="24"/>
                <w:szCs w:val="24"/>
              </w:rPr>
              <w:t>минобразование</w:t>
            </w:r>
            <w:proofErr w:type="spellEnd"/>
            <w:r w:rsidRPr="00062EE5">
              <w:rPr>
                <w:rFonts w:ascii="Times New Roman" w:hAnsi="Times New Roman"/>
                <w:sz w:val="24"/>
                <w:szCs w:val="24"/>
              </w:rPr>
              <w:t xml:space="preserve"> Ростовской области);</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Региональная робототехническая олимпиада WRO 2019 (23-24.05.2019, организатор - Донской государственный технический университет);</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Современное образование города Ростова-на-Дону – «Успех каждого» (27.08.2019, организатор - Бизнес-центр «Аметист» КВЦ «</w:t>
            </w:r>
            <w:proofErr w:type="spellStart"/>
            <w:r w:rsidRPr="00062EE5">
              <w:rPr>
                <w:rFonts w:ascii="Times New Roman" w:hAnsi="Times New Roman"/>
                <w:sz w:val="24"/>
                <w:szCs w:val="24"/>
              </w:rPr>
              <w:t>ВертолЭкспо</w:t>
            </w:r>
            <w:proofErr w:type="spellEnd"/>
            <w:r w:rsidRPr="00062EE5">
              <w:rPr>
                <w:rFonts w:ascii="Times New Roman" w:hAnsi="Times New Roman"/>
                <w:sz w:val="24"/>
                <w:szCs w:val="24"/>
              </w:rPr>
              <w:t>»);</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Образовательная выставка для педагогических работников (30.08.2019, организатор - Бизнес-центр «Аметист» КВЦ «</w:t>
            </w:r>
            <w:proofErr w:type="spellStart"/>
            <w:r w:rsidRPr="00062EE5">
              <w:rPr>
                <w:rFonts w:ascii="Times New Roman" w:hAnsi="Times New Roman"/>
                <w:sz w:val="24"/>
                <w:szCs w:val="24"/>
              </w:rPr>
              <w:t>ВертолЭкспо</w:t>
            </w:r>
            <w:proofErr w:type="spellEnd"/>
            <w:r w:rsidRPr="00062EE5">
              <w:rPr>
                <w:rFonts w:ascii="Times New Roman" w:hAnsi="Times New Roman"/>
                <w:sz w:val="24"/>
                <w:szCs w:val="24"/>
              </w:rPr>
              <w:t>»);</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«Фестиваль Науки» ДГТУ (20-21.09.2019, организатор - Донской государственный технический университет);</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Фестиваль </w:t>
            </w:r>
            <w:proofErr w:type="spellStart"/>
            <w:r w:rsidRPr="00062EE5">
              <w:rPr>
                <w:rFonts w:ascii="Times New Roman" w:hAnsi="Times New Roman"/>
                <w:sz w:val="24"/>
                <w:szCs w:val="24"/>
              </w:rPr>
              <w:t>South</w:t>
            </w:r>
            <w:proofErr w:type="spellEnd"/>
            <w:r w:rsidRPr="00062EE5">
              <w:rPr>
                <w:rFonts w:ascii="Times New Roman" w:hAnsi="Times New Roman"/>
                <w:sz w:val="24"/>
                <w:szCs w:val="24"/>
              </w:rPr>
              <w:t xml:space="preserve"> </w:t>
            </w:r>
            <w:proofErr w:type="spellStart"/>
            <w:r w:rsidRPr="00062EE5">
              <w:rPr>
                <w:rFonts w:ascii="Times New Roman" w:hAnsi="Times New Roman"/>
                <w:sz w:val="24"/>
                <w:szCs w:val="24"/>
              </w:rPr>
              <w:t>DevFest</w:t>
            </w:r>
            <w:proofErr w:type="spellEnd"/>
            <w:r w:rsidRPr="00062EE5">
              <w:rPr>
                <w:rFonts w:ascii="Times New Roman" w:hAnsi="Times New Roman"/>
                <w:sz w:val="24"/>
                <w:szCs w:val="24"/>
              </w:rPr>
              <w:t xml:space="preserve"> (12.10.2019, организатор - </w:t>
            </w:r>
            <w:proofErr w:type="spellStart"/>
            <w:r w:rsidRPr="00062EE5">
              <w:rPr>
                <w:rFonts w:ascii="Times New Roman" w:hAnsi="Times New Roman"/>
                <w:sz w:val="24"/>
                <w:szCs w:val="24"/>
              </w:rPr>
              <w:t>Google</w:t>
            </w:r>
            <w:proofErr w:type="spellEnd"/>
            <w:r w:rsidRPr="00062EE5">
              <w:rPr>
                <w:rFonts w:ascii="Times New Roman" w:hAnsi="Times New Roman"/>
                <w:sz w:val="24"/>
                <w:szCs w:val="24"/>
              </w:rPr>
              <w:t xml:space="preserve"> </w:t>
            </w:r>
            <w:proofErr w:type="spellStart"/>
            <w:r w:rsidRPr="00062EE5">
              <w:rPr>
                <w:rFonts w:ascii="Times New Roman" w:hAnsi="Times New Roman"/>
                <w:sz w:val="24"/>
                <w:szCs w:val="24"/>
              </w:rPr>
              <w:t>Developer</w:t>
            </w:r>
            <w:proofErr w:type="spellEnd"/>
            <w:r w:rsidRPr="00062EE5">
              <w:rPr>
                <w:rFonts w:ascii="Times New Roman" w:hAnsi="Times New Roman"/>
                <w:sz w:val="24"/>
                <w:szCs w:val="24"/>
              </w:rPr>
              <w:t xml:space="preserve"> </w:t>
            </w:r>
            <w:proofErr w:type="spellStart"/>
            <w:r w:rsidRPr="00062EE5">
              <w:rPr>
                <w:rFonts w:ascii="Times New Roman" w:hAnsi="Times New Roman"/>
                <w:sz w:val="24"/>
                <w:szCs w:val="24"/>
              </w:rPr>
              <w:t>Group</w:t>
            </w:r>
            <w:proofErr w:type="spellEnd"/>
            <w:r w:rsidRPr="00062EE5">
              <w:rPr>
                <w:rFonts w:ascii="Times New Roman" w:hAnsi="Times New Roman"/>
                <w:sz w:val="24"/>
                <w:szCs w:val="24"/>
              </w:rPr>
              <w:t xml:space="preserve"> при поддержке компании </w:t>
            </w:r>
            <w:proofErr w:type="spellStart"/>
            <w:r w:rsidRPr="00062EE5">
              <w:rPr>
                <w:rFonts w:ascii="Times New Roman" w:hAnsi="Times New Roman"/>
                <w:sz w:val="24"/>
                <w:szCs w:val="24"/>
              </w:rPr>
              <w:t>Google</w:t>
            </w:r>
            <w:proofErr w:type="spellEnd"/>
            <w:r w:rsidRPr="00062EE5">
              <w:rPr>
                <w:rFonts w:ascii="Times New Roman" w:hAnsi="Times New Roman"/>
                <w:sz w:val="24"/>
                <w:szCs w:val="24"/>
              </w:rPr>
              <w:t>);</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Выставка науки на мультимедийной площадке «А'СТОРИС» (25.11.2019, организатор - Галерея </w:t>
            </w:r>
            <w:proofErr w:type="spellStart"/>
            <w:r w:rsidRPr="00062EE5">
              <w:rPr>
                <w:rFonts w:ascii="Times New Roman" w:hAnsi="Times New Roman"/>
                <w:sz w:val="24"/>
                <w:szCs w:val="24"/>
              </w:rPr>
              <w:t>Астор</w:t>
            </w:r>
            <w:proofErr w:type="spellEnd"/>
            <w:r w:rsidRPr="00062EE5">
              <w:rPr>
                <w:rFonts w:ascii="Times New Roman" w:hAnsi="Times New Roman"/>
                <w:sz w:val="24"/>
                <w:szCs w:val="24"/>
              </w:rPr>
              <w:t>).</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Конкурс-смотр работ изобретателей «Донская сборка» (27-29.11.2019 на базе ДГТУ в Промышленном </w:t>
            </w:r>
            <w:proofErr w:type="spellStart"/>
            <w:r w:rsidRPr="00062EE5">
              <w:rPr>
                <w:rFonts w:ascii="Times New Roman" w:hAnsi="Times New Roman"/>
                <w:sz w:val="24"/>
                <w:szCs w:val="24"/>
              </w:rPr>
              <w:t>коворкинге</w:t>
            </w:r>
            <w:proofErr w:type="spellEnd"/>
            <w:r w:rsidRPr="00062EE5">
              <w:rPr>
                <w:rFonts w:ascii="Times New Roman" w:hAnsi="Times New Roman"/>
                <w:sz w:val="24"/>
                <w:szCs w:val="24"/>
              </w:rPr>
              <w:t xml:space="preserve"> на Дону «</w:t>
            </w:r>
            <w:proofErr w:type="spellStart"/>
            <w:r w:rsidRPr="00062EE5">
              <w:rPr>
                <w:rFonts w:ascii="Times New Roman" w:hAnsi="Times New Roman"/>
                <w:sz w:val="24"/>
                <w:szCs w:val="24"/>
              </w:rPr>
              <w:t>Garaж</w:t>
            </w:r>
            <w:proofErr w:type="spellEnd"/>
            <w:r w:rsidRPr="00062EE5">
              <w:rPr>
                <w:rFonts w:ascii="Times New Roman" w:hAnsi="Times New Roman"/>
                <w:sz w:val="24"/>
                <w:szCs w:val="24"/>
              </w:rPr>
              <w:t>»);</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 xml:space="preserve">Школьный инженерный </w:t>
            </w:r>
            <w:proofErr w:type="spellStart"/>
            <w:r w:rsidRPr="00062EE5">
              <w:rPr>
                <w:rFonts w:ascii="Times New Roman" w:hAnsi="Times New Roman"/>
                <w:sz w:val="24"/>
                <w:szCs w:val="24"/>
              </w:rPr>
              <w:t>хакатон</w:t>
            </w:r>
            <w:proofErr w:type="spellEnd"/>
            <w:r w:rsidRPr="00062EE5">
              <w:rPr>
                <w:rFonts w:ascii="Times New Roman" w:hAnsi="Times New Roman"/>
                <w:sz w:val="24"/>
                <w:szCs w:val="24"/>
              </w:rPr>
              <w:t xml:space="preserve"> (13.12.2019, организатор - Фонд инновационного развития образования и науки «ФИРОН»);</w:t>
            </w:r>
          </w:p>
          <w:p w:rsidR="00A040F1" w:rsidRPr="00062EE5" w:rsidRDefault="00A040F1" w:rsidP="00A040F1">
            <w:pPr>
              <w:spacing w:after="0" w:line="240" w:lineRule="auto"/>
              <w:jc w:val="both"/>
              <w:rPr>
                <w:rFonts w:ascii="Times New Roman" w:hAnsi="Times New Roman"/>
                <w:sz w:val="24"/>
                <w:szCs w:val="24"/>
              </w:rPr>
            </w:pPr>
            <w:r w:rsidRPr="00062EE5">
              <w:rPr>
                <w:rFonts w:ascii="Times New Roman" w:hAnsi="Times New Roman"/>
                <w:sz w:val="24"/>
                <w:szCs w:val="24"/>
              </w:rPr>
              <w:t>Выставка «</w:t>
            </w:r>
            <w:proofErr w:type="spellStart"/>
            <w:r w:rsidRPr="00062EE5">
              <w:rPr>
                <w:rFonts w:ascii="Times New Roman" w:hAnsi="Times New Roman"/>
                <w:sz w:val="24"/>
                <w:szCs w:val="24"/>
              </w:rPr>
              <w:t>Кванториум</w:t>
            </w:r>
            <w:proofErr w:type="spellEnd"/>
            <w:r w:rsidRPr="00062EE5">
              <w:rPr>
                <w:rFonts w:ascii="Times New Roman" w:hAnsi="Times New Roman"/>
                <w:sz w:val="24"/>
                <w:szCs w:val="24"/>
              </w:rPr>
              <w:t xml:space="preserve"> - дорога в будущее» (22.12.2019, организатор - Детский технопарк «</w:t>
            </w:r>
            <w:proofErr w:type="spellStart"/>
            <w:r w:rsidRPr="00062EE5">
              <w:rPr>
                <w:rFonts w:ascii="Times New Roman" w:hAnsi="Times New Roman"/>
                <w:sz w:val="24"/>
                <w:szCs w:val="24"/>
              </w:rPr>
              <w:t>Кванториум</w:t>
            </w:r>
            <w:proofErr w:type="spellEnd"/>
            <w:r w:rsidRPr="00062EE5">
              <w:rPr>
                <w:rFonts w:ascii="Times New Roman" w:hAnsi="Times New Roman"/>
                <w:sz w:val="24"/>
                <w:szCs w:val="24"/>
              </w:rPr>
              <w:t>»).</w:t>
            </w:r>
          </w:p>
          <w:p w:rsidR="0052534D" w:rsidRPr="00062EE5" w:rsidRDefault="004238EB" w:rsidP="0052534D">
            <w:pPr>
              <w:spacing w:after="0" w:line="240" w:lineRule="auto"/>
              <w:jc w:val="both"/>
              <w:rPr>
                <w:rFonts w:ascii="Times New Roman" w:hAnsi="Times New Roman"/>
                <w:sz w:val="24"/>
                <w:szCs w:val="24"/>
              </w:rPr>
            </w:pPr>
            <w:r w:rsidRPr="00062EE5">
              <w:rPr>
                <w:rFonts w:ascii="Times New Roman" w:hAnsi="Times New Roman"/>
                <w:sz w:val="24"/>
                <w:szCs w:val="24"/>
              </w:rPr>
              <w:t xml:space="preserve">Учащиеся общеобразовательных организаций принимают активное участие во всероссийской олимпиаде школьников (более 142 тысяч участников), в интенсивных образовательных программах на базе образовательного центра «Сириус» (г. Сочи) (76 учащихся), интенсивных образовательных программах (профильных сменах) на базе регионального центра выявления и поддержки одаренных детей «Ступени успеха» (более 320 учащихся), в олимпиаде кружкового движения «НТИ», олимпиадах Российского совета олимпиад школьников, </w:t>
            </w:r>
            <w:r w:rsidR="004C6163" w:rsidRPr="00062EE5">
              <w:rPr>
                <w:rFonts w:ascii="Times New Roman" w:hAnsi="Times New Roman"/>
                <w:sz w:val="24"/>
                <w:szCs w:val="24"/>
              </w:rPr>
              <w:t xml:space="preserve">в  научно-социальной программе  для молодежи и школьников «Шаг в будущее», </w:t>
            </w:r>
            <w:r w:rsidRPr="00062EE5">
              <w:rPr>
                <w:rFonts w:ascii="Times New Roman" w:hAnsi="Times New Roman"/>
                <w:sz w:val="24"/>
                <w:szCs w:val="24"/>
              </w:rPr>
              <w:t xml:space="preserve"> </w:t>
            </w:r>
            <w:r w:rsidR="0099777A" w:rsidRPr="00062EE5">
              <w:rPr>
                <w:rFonts w:ascii="Times New Roman" w:hAnsi="Times New Roman"/>
                <w:sz w:val="24"/>
                <w:szCs w:val="24"/>
              </w:rPr>
              <w:t>конкурсных мероприятиях, направленных на развитие научно-исследовательской и творческой деятельности учащихся,</w:t>
            </w:r>
            <w:r w:rsidRPr="00062EE5">
              <w:rPr>
                <w:rFonts w:ascii="Times New Roman" w:hAnsi="Times New Roman"/>
                <w:sz w:val="24"/>
                <w:szCs w:val="24"/>
              </w:rPr>
              <w:t xml:space="preserve"> </w:t>
            </w:r>
            <w:r w:rsidR="00680C5B" w:rsidRPr="00062EE5">
              <w:rPr>
                <w:rFonts w:ascii="Times New Roman" w:hAnsi="Times New Roman"/>
                <w:sz w:val="24"/>
                <w:szCs w:val="24"/>
              </w:rPr>
              <w:t>в образовательной программе «Школьная лига РОСНАНО»</w:t>
            </w:r>
            <w:r w:rsidR="0052534D" w:rsidRPr="00062EE5">
              <w:rPr>
                <w:rFonts w:ascii="Times New Roman" w:hAnsi="Times New Roman"/>
                <w:sz w:val="24"/>
                <w:szCs w:val="24"/>
              </w:rPr>
              <w:t xml:space="preserve"> (70 школ)</w:t>
            </w:r>
            <w:r w:rsidR="00680C5B" w:rsidRPr="00062EE5">
              <w:rPr>
                <w:rFonts w:ascii="Times New Roman" w:hAnsi="Times New Roman"/>
                <w:sz w:val="24"/>
                <w:szCs w:val="24"/>
              </w:rPr>
              <w:t xml:space="preserve">, </w:t>
            </w:r>
            <w:r w:rsidR="0052534D" w:rsidRPr="00062EE5">
              <w:rPr>
                <w:rFonts w:ascii="Times New Roman" w:hAnsi="Times New Roman"/>
                <w:sz w:val="24"/>
                <w:szCs w:val="24"/>
              </w:rPr>
              <w:t>в том числе 12 учащихся – в летней школе «</w:t>
            </w:r>
            <w:proofErr w:type="spellStart"/>
            <w:r w:rsidR="0052534D" w:rsidRPr="00062EE5">
              <w:rPr>
                <w:rFonts w:ascii="Times New Roman" w:hAnsi="Times New Roman"/>
                <w:sz w:val="24"/>
                <w:szCs w:val="24"/>
              </w:rPr>
              <w:t>Наноград</w:t>
            </w:r>
            <w:proofErr w:type="spellEnd"/>
            <w:r w:rsidR="0052534D" w:rsidRPr="00062EE5">
              <w:rPr>
                <w:rFonts w:ascii="Times New Roman" w:hAnsi="Times New Roman"/>
                <w:sz w:val="24"/>
                <w:szCs w:val="24"/>
              </w:rPr>
              <w:t xml:space="preserve"> — 2019», </w:t>
            </w:r>
            <w:r w:rsidR="00180C2C" w:rsidRPr="00062EE5">
              <w:rPr>
                <w:rFonts w:ascii="Times New Roman" w:hAnsi="Times New Roman"/>
                <w:sz w:val="24"/>
                <w:szCs w:val="24"/>
              </w:rPr>
              <w:t>школьном экономическом форуме, в  всероссийских творческих мероприятиях в рамках программы «Интеллектуально-творческий потенциал России»,</w:t>
            </w:r>
            <w:r w:rsidR="007C0FFF" w:rsidRPr="00062EE5">
              <w:rPr>
                <w:rFonts w:ascii="Times New Roman" w:hAnsi="Times New Roman" w:cs="Times New Roman"/>
                <w:sz w:val="24"/>
                <w:szCs w:val="24"/>
              </w:rPr>
              <w:t xml:space="preserve"> в м</w:t>
            </w:r>
            <w:r w:rsidR="007C0FFF" w:rsidRPr="00062EE5">
              <w:rPr>
                <w:rFonts w:ascii="Times New Roman" w:hAnsi="Times New Roman"/>
                <w:sz w:val="24"/>
                <w:szCs w:val="24"/>
              </w:rPr>
              <w:t>еждународной просветительской акции «Большой этнографический диктант» (на 56 площадках приняли участие более 3,6 тысяч человек), а также в экономическом, юридическом, тотальном диктантах.</w:t>
            </w:r>
          </w:p>
          <w:p w:rsidR="00997860" w:rsidRPr="00062EE5" w:rsidRDefault="00997860" w:rsidP="0099786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xml:space="preserve">В целях популяризации и пропаганды науки и техники на территории Ростовской области в 2019 году проведены </w:t>
            </w:r>
            <w:r w:rsidR="00146725" w:rsidRPr="00062EE5">
              <w:rPr>
                <w:rFonts w:ascii="Times New Roman" w:hAnsi="Times New Roman" w:cs="Times New Roman"/>
                <w:sz w:val="24"/>
                <w:szCs w:val="24"/>
              </w:rPr>
              <w:t>всероссийские</w:t>
            </w:r>
            <w:r w:rsidRPr="00062EE5">
              <w:rPr>
                <w:rFonts w:ascii="Times New Roman" w:hAnsi="Times New Roman" w:cs="Times New Roman"/>
                <w:sz w:val="24"/>
                <w:szCs w:val="24"/>
              </w:rPr>
              <w:t xml:space="preserve"> конкурсные мероприятия с обучающимися: </w:t>
            </w:r>
          </w:p>
          <w:p w:rsidR="00997860" w:rsidRPr="00062EE5" w:rsidRDefault="00997860" w:rsidP="0099786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xml:space="preserve">- Всероссийские соревнования среди учащихся по судомодельному спорту в классах </w:t>
            </w:r>
            <w:proofErr w:type="spellStart"/>
            <w:r w:rsidRPr="00062EE5">
              <w:rPr>
                <w:rFonts w:ascii="Times New Roman" w:hAnsi="Times New Roman" w:cs="Times New Roman"/>
                <w:sz w:val="24"/>
                <w:szCs w:val="24"/>
              </w:rPr>
              <w:t>копийных</w:t>
            </w:r>
            <w:proofErr w:type="spellEnd"/>
            <w:r w:rsidRPr="00062EE5">
              <w:rPr>
                <w:rFonts w:ascii="Times New Roman" w:hAnsi="Times New Roman" w:cs="Times New Roman"/>
                <w:sz w:val="24"/>
                <w:szCs w:val="24"/>
              </w:rPr>
              <w:t xml:space="preserve"> и скоростных моделей. (</w:t>
            </w:r>
            <w:hyperlink r:id="rId33" w:history="1">
              <w:r w:rsidRPr="00062EE5">
                <w:rPr>
                  <w:rStyle w:val="ab"/>
                  <w:rFonts w:ascii="Times New Roman" w:hAnsi="Times New Roman" w:cs="Times New Roman"/>
                  <w:color w:val="auto"/>
                  <w:sz w:val="24"/>
                  <w:szCs w:val="24"/>
                </w:rPr>
                <w:t>http://ctt.h1n.ru/article.php?id=118</w:t>
              </w:r>
            </w:hyperlink>
            <w:r w:rsidRPr="00062EE5">
              <w:rPr>
                <w:rFonts w:ascii="Times New Roman" w:hAnsi="Times New Roman" w:cs="Times New Roman"/>
                <w:sz w:val="24"/>
                <w:szCs w:val="24"/>
              </w:rPr>
              <w:t>) 24-28 июня 2019 г. г.Таганрог на базе МБУ ДО СЮТ. Участие в соревнованиях приняли 11 команд, которые представляли Ростовскую, Липецкую, Нижегородскую, Брянскую области, Северную Осетию, Ставропольский, Краснодарский, Красноярский край и др. Всего более 70 человек.</w:t>
            </w:r>
          </w:p>
          <w:p w:rsidR="00997860" w:rsidRPr="00062EE5" w:rsidRDefault="00997860" w:rsidP="0099786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VI-я Всероссийская конференция «Юные техники и изобретатели» в Государственной Думе (</w:t>
            </w:r>
            <w:hyperlink r:id="rId34" w:history="1">
              <w:r w:rsidRPr="00062EE5">
                <w:rPr>
                  <w:rStyle w:val="ab"/>
                  <w:rFonts w:ascii="Times New Roman" w:hAnsi="Times New Roman" w:cs="Times New Roman"/>
                  <w:color w:val="auto"/>
                  <w:sz w:val="24"/>
                  <w:szCs w:val="24"/>
                </w:rPr>
                <w:t>http://www.untehdon.ru/node/853</w:t>
              </w:r>
            </w:hyperlink>
            <w:r w:rsidRPr="00062EE5">
              <w:rPr>
                <w:rFonts w:ascii="Times New Roman" w:hAnsi="Times New Roman" w:cs="Times New Roman"/>
                <w:sz w:val="24"/>
                <w:szCs w:val="24"/>
              </w:rPr>
              <w:t xml:space="preserve">) 28-29 июня. Делегацию Ростовской области представляли 2 учащихся ГБУ ДО РО ОЦТТУ. По результатам защиты проектов участники от Ростовской области были награждены Дипломами победителей регионального этапа конференции и памятными подарками; </w:t>
            </w:r>
          </w:p>
          <w:p w:rsidR="00997860" w:rsidRPr="00062EE5" w:rsidRDefault="00997860" w:rsidP="0099786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Первенство России по автомодельному спорту в классах кордовых моделей. 2-7 июля г. Таганрог на базе Таганрогской ОТШ ДОСААФ. В соревнованиях приняли участие спортсмены из регионов и городов: Санкт-Петербурга, Тюмени, Ярославля, Таганрога и Ростовской областей.</w:t>
            </w:r>
          </w:p>
          <w:p w:rsidR="00997860" w:rsidRPr="00062EE5" w:rsidRDefault="00997860" w:rsidP="0099786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Обучающиеся Ростовской области приняли участие:</w:t>
            </w:r>
          </w:p>
          <w:p w:rsidR="00997860" w:rsidRPr="00062EE5" w:rsidRDefault="00997860" w:rsidP="0099786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во Всероссийском конкурсе юных изобретателей и рационализаторов 2019 (</w:t>
            </w:r>
            <w:hyperlink r:id="rId35" w:history="1">
              <w:r w:rsidRPr="00062EE5">
                <w:rPr>
                  <w:rStyle w:val="ab"/>
                  <w:rFonts w:ascii="Times New Roman" w:hAnsi="Times New Roman" w:cs="Times New Roman"/>
                  <w:color w:val="auto"/>
                  <w:sz w:val="24"/>
                  <w:szCs w:val="24"/>
                </w:rPr>
                <w:t>http://www.untehdon.ru/node/866</w:t>
              </w:r>
            </w:hyperlink>
            <w:r w:rsidRPr="00062EE5">
              <w:rPr>
                <w:rFonts w:ascii="Times New Roman" w:hAnsi="Times New Roman" w:cs="Times New Roman"/>
                <w:sz w:val="24"/>
                <w:szCs w:val="24"/>
              </w:rPr>
              <w:t>) 14-15 ноября г.Москва. В состав делегации входило 6 учащихся из городов: Ростова-на-Дону, Волгодонска, Каменск-Шахтинска.</w:t>
            </w:r>
          </w:p>
          <w:p w:rsidR="00997860" w:rsidRPr="00062EE5" w:rsidRDefault="00997860" w:rsidP="0099786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 в 39-й Всероссийском молодежном конкурсе исследовательских работ и инженерных проектов «Космос», посвященном памяти летчика-космонавта А.А. Сереброва. (</w:t>
            </w:r>
            <w:hyperlink r:id="rId36" w:history="1">
              <w:r w:rsidRPr="00062EE5">
                <w:rPr>
                  <w:rStyle w:val="ab"/>
                  <w:rFonts w:ascii="Times New Roman" w:hAnsi="Times New Roman" w:cs="Times New Roman"/>
                  <w:color w:val="auto"/>
                  <w:sz w:val="24"/>
                  <w:szCs w:val="24"/>
                </w:rPr>
                <w:t>http://www.untehdon.ru/node/875</w:t>
              </w:r>
            </w:hyperlink>
            <w:r w:rsidRPr="00062EE5">
              <w:rPr>
                <w:rFonts w:ascii="Times New Roman" w:hAnsi="Times New Roman" w:cs="Times New Roman"/>
                <w:sz w:val="24"/>
                <w:szCs w:val="24"/>
              </w:rPr>
              <w:t>) С 12 по 16 ноября г.Королев. Победителем конкурса в секции «Ракетно-космическая техника прошлого и настоящего» стал Софийский Григорий, учащийся МБУ ДО ЦТТ №1 им. В.В.Горбатко г.Новочеркасска;</w:t>
            </w:r>
          </w:p>
          <w:p w:rsidR="00D566CD" w:rsidRPr="00062EE5" w:rsidRDefault="00997860" w:rsidP="00997860">
            <w:pPr>
              <w:spacing w:after="0" w:line="240" w:lineRule="auto"/>
              <w:jc w:val="both"/>
              <w:rPr>
                <w:rFonts w:ascii="Times New Roman" w:hAnsi="Times New Roman"/>
                <w:sz w:val="24"/>
                <w:szCs w:val="24"/>
              </w:rPr>
            </w:pPr>
            <w:r w:rsidRPr="00062EE5">
              <w:rPr>
                <w:rFonts w:ascii="Times New Roman" w:hAnsi="Times New Roman" w:cs="Times New Roman"/>
                <w:sz w:val="24"/>
                <w:szCs w:val="24"/>
              </w:rPr>
              <w:t>- в 20-ой Всероссийской Олимпиаде учебных и научно-исследовательских проектов детей и молодежи «Созвездие-2019.В финале приняло участие 198 участников из 28 субъектов Российской Федерации. По результатам конкурса от ГБУ ДО РО ОЦТТУ 1 призёр.</w:t>
            </w:r>
          </w:p>
        </w:tc>
      </w:tr>
      <w:tr w:rsidR="00594F33" w:rsidTr="000F273A">
        <w:tc>
          <w:tcPr>
            <w:tcW w:w="596" w:type="dxa"/>
            <w:shd w:val="clear" w:color="auto" w:fill="auto"/>
            <w:vAlign w:val="center"/>
          </w:tcPr>
          <w:p w:rsidR="00594F33" w:rsidRPr="00062EE5" w:rsidRDefault="003A5D50">
            <w:pPr>
              <w:spacing w:after="0" w:line="240" w:lineRule="auto"/>
              <w:jc w:val="center"/>
              <w:rPr>
                <w:rFonts w:ascii="Times New Roman" w:hAnsi="Times New Roman" w:cs="Times New Roman"/>
                <w:sz w:val="24"/>
                <w:szCs w:val="24"/>
              </w:rPr>
            </w:pPr>
            <w:r w:rsidRPr="00062EE5">
              <w:rPr>
                <w:rFonts w:ascii="Times New Roman" w:hAnsi="Times New Roman" w:cs="Times New Roman"/>
                <w:sz w:val="24"/>
                <w:szCs w:val="24"/>
              </w:rPr>
              <w:t>12.</w:t>
            </w:r>
          </w:p>
        </w:tc>
        <w:tc>
          <w:tcPr>
            <w:tcW w:w="2665" w:type="dxa"/>
            <w:shd w:val="clear" w:color="auto" w:fill="auto"/>
          </w:tcPr>
          <w:p w:rsidR="00594F33" w:rsidRPr="00062EE5" w:rsidRDefault="003A5D50" w:rsidP="003A5D50">
            <w:pPr>
              <w:spacing w:after="0" w:line="240" w:lineRule="auto"/>
              <w:jc w:val="both"/>
              <w:rPr>
                <w:rFonts w:ascii="Times New Roman" w:hAnsi="Times New Roman" w:cs="Times New Roman"/>
                <w:sz w:val="24"/>
                <w:szCs w:val="24"/>
              </w:rPr>
            </w:pPr>
            <w:r w:rsidRPr="00062EE5">
              <w:rPr>
                <w:rFonts w:ascii="Times New Roman" w:hAnsi="Times New Roman" w:cs="Times New Roman"/>
                <w:sz w:val="24"/>
                <w:szCs w:val="24"/>
              </w:rPr>
              <w:t>Перечень инструментов, направленных на формирование системы содействия трудоустройству выпускников образовательных организаций высшего образования и профессиональных образовательных организаций, проявивших выдающиеся способности, в ведущий отечественные научные и образовательные организации, высокотехнологичные компании и др.</w:t>
            </w:r>
          </w:p>
        </w:tc>
        <w:tc>
          <w:tcPr>
            <w:tcW w:w="6804" w:type="dxa"/>
            <w:gridSpan w:val="2"/>
            <w:shd w:val="clear" w:color="auto" w:fill="auto"/>
          </w:tcPr>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Содействие в трудоустройстве выпускников образовательных организаций высшего образования и профессиональных образовательных организаций, проявивших выдающиеся способности, оказание поддержки в карьерном и личном росте осуществляется посредством следующих мероприятий:</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составление образов имеющихся вакансий, консультация выпускников, организация предварительного и итогового распределения, взаимодействие с работодателями: «Ярмарки вакансий», «Дни карьеры»;</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установление связей с работодателями через организацию учебных и производственных практик, привлечение работодателей к предварительному и итоговому распределению, выполнение ВКР по заказам работодателей, приглашение в ГЭК;</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проведение опросов выпускников для выявления их потребностей, склонностей;</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оказание помощи в адекватной самооценке, в овладении знаниями основных тенденций развития рынка труда, требований, предъявляемых к молодым специалистам;</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поиск возможностей для формирования у выпускников опыта работы по специальности: применение таких форм, как тренинг-фирма, бизнес-инкубатор, стажировка, вторичная занятость, профессиональные конкурсы;</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создание ассоциации выпускников, привлечение к работе по трудоустройству общественных организаций;</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расширение форм содействия временной занятости студентов, занятости во время каникул, участие студентов в грантах и хоздоговорной деятельности;</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мониторинг количества, состава работающих студентов и сфер их занятости;</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реализация проекта «</w:t>
            </w:r>
            <w:proofErr w:type="spellStart"/>
            <w:r w:rsidRPr="00062EE5">
              <w:rPr>
                <w:rFonts w:ascii="Times New Roman" w:hAnsi="Times New Roman"/>
                <w:sz w:val="24"/>
                <w:szCs w:val="24"/>
              </w:rPr>
              <w:t>Профкарьера</w:t>
            </w:r>
            <w:proofErr w:type="spellEnd"/>
            <w:r w:rsidRPr="00062EE5">
              <w:rPr>
                <w:rFonts w:ascii="Times New Roman" w:hAnsi="Times New Roman"/>
                <w:sz w:val="24"/>
                <w:szCs w:val="24"/>
              </w:rPr>
              <w:t xml:space="preserve">», направленного на комплексную диагностику студентов и молодых специалистов по компьютерной системе тестирования, а также </w:t>
            </w:r>
            <w:proofErr w:type="spellStart"/>
            <w:r w:rsidRPr="00062EE5">
              <w:rPr>
                <w:rFonts w:ascii="Times New Roman" w:hAnsi="Times New Roman"/>
                <w:sz w:val="24"/>
                <w:szCs w:val="24"/>
              </w:rPr>
              <w:t>профориентационное</w:t>
            </w:r>
            <w:proofErr w:type="spellEnd"/>
            <w:r w:rsidRPr="00062EE5">
              <w:rPr>
                <w:rFonts w:ascii="Times New Roman" w:hAnsi="Times New Roman"/>
                <w:sz w:val="24"/>
                <w:szCs w:val="24"/>
              </w:rPr>
              <w:t xml:space="preserve"> и карьерное консультирование;</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освещение в СМИ достижений талантливых выпускников, оказание целенаправленной помощи в сборе характеристик, рекомендательных писем авторитетных педагогов, ученых, менеджеров, предпринимателей, политиков, представителей власти;</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организация (совместно с деканатами факультетов) обучающих семинаров для студентов старших курсов по технологии поиска работы и построения карьеры;</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мониторинг рынка труда Ростовской области и других регионов России;</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 xml:space="preserve">повышение эффективности взаимодействия с работодателями посредством создания постоянно действующих совместных советов, лабораторий на предприятиях на долговременной основе, с учетом специфики и отраслевой направленности организаций. </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На базе образовательных организаций высшего образования и профессиональных образовательных организаций созданы ассоциации выпускников и центры развития карьеры, которые выступают в качестве ключевого и связующего звена между вузом (</w:t>
            </w:r>
            <w:proofErr w:type="spellStart"/>
            <w:r w:rsidRPr="00062EE5">
              <w:rPr>
                <w:rFonts w:ascii="Times New Roman" w:hAnsi="Times New Roman"/>
                <w:sz w:val="24"/>
                <w:szCs w:val="24"/>
              </w:rPr>
              <w:t>ссузом</w:t>
            </w:r>
            <w:proofErr w:type="spellEnd"/>
            <w:r w:rsidRPr="00062EE5">
              <w:rPr>
                <w:rFonts w:ascii="Times New Roman" w:hAnsi="Times New Roman"/>
                <w:sz w:val="24"/>
                <w:szCs w:val="24"/>
              </w:rPr>
              <w:t>) и работодателями, оказывает помощь студентам и выпускникам университета в построении карьеры и трудоустройстве.</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Развитие партнерского сотрудничества между системой высшего образования, системой профессионального образования и сферой труда позволяет модернизировать учебный процесс с учётом требований, предъявляемых рынком труда к специалистам, и тем самым повысить эффективность как самого процесса образования, так и степень успешного трудоустройства выпускников.</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 xml:space="preserve">Показательный пример такого партнерства – Турнир для выпускников ЮФУ «Профессионал». Турнир ежегодно проводится с целью обеспечения эффективного трудоустройства студентов и выпускников ЮФУ, их профессионального и карьерного роста.  </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Взаимодействие выпускающих кафедр со стратегическими партнерами из числа работодателей, оказывающих значительное влияние на рынок труда, позволяет привлечь работодателей к участию в учебном процессе, оценке образовательных программ, корректировке учебных планов. Обмен информацией с партнерами, сбор и систематизация данных о рынке труда позволяет проводить анализ текущего и планируемого спроса на молодых специалистов.</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 xml:space="preserve">Вузами также в рамках помощи студентам и выпускникам в трудоустройстве организуются дни карьеры. Цель Дня карьеры – знакомство студентов и выпускников вуза с активными компаниями-работодателями, трудоустройство и поиск мест практики. Участниками таких мероприятий становятся российские и международные компании.  </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Также вузы открывают базовые кафедры на предприятиях, что обеспечивает адаптацию студентов к трудовой жизни и позволяет им проявить себя перед будущими работодателями.</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Ростовская область принимает активное участие в реализации совместного проекта автономной некоммерческой организации «Россия – страна возможностей» и Общероссийского общественного движения «Народный фронт</w:t>
            </w:r>
            <w:r w:rsidRPr="00062EE5">
              <w:rPr>
                <w:rFonts w:ascii="Times New Roman" w:hAnsi="Times New Roman"/>
                <w:sz w:val="24"/>
                <w:szCs w:val="24"/>
              </w:rPr>
              <w:br/>
              <w:t>«За Россию» «</w:t>
            </w:r>
            <w:proofErr w:type="spellStart"/>
            <w:r w:rsidRPr="00062EE5">
              <w:rPr>
                <w:rFonts w:ascii="Times New Roman" w:hAnsi="Times New Roman"/>
                <w:sz w:val="24"/>
                <w:szCs w:val="24"/>
              </w:rPr>
              <w:t>Профстажировки</w:t>
            </w:r>
            <w:proofErr w:type="spellEnd"/>
            <w:r w:rsidRPr="00062EE5">
              <w:rPr>
                <w:rFonts w:ascii="Times New Roman" w:hAnsi="Times New Roman"/>
                <w:sz w:val="24"/>
                <w:szCs w:val="24"/>
              </w:rPr>
              <w:t xml:space="preserve"> 2.0» (далее – проект). Проект направлен на внедрение нового механизма взаимодействия студентов образовательной организации и будущего работодателя. Проект реализуется во исполнение национального проекта «Образование» и федерального проекта «Социальные лифты для каждого». Количество участников проекта – обучающихся в образовательных учреждениях высшего и среднего профессионального образования, зарегистрированных на портале </w:t>
            </w:r>
            <w:proofErr w:type="spellStart"/>
            <w:r w:rsidRPr="00062EE5">
              <w:rPr>
                <w:rFonts w:ascii="Times New Roman" w:hAnsi="Times New Roman"/>
                <w:sz w:val="24"/>
                <w:szCs w:val="24"/>
              </w:rPr>
              <w:t>профстажировки.рф</w:t>
            </w:r>
            <w:proofErr w:type="spellEnd"/>
            <w:r w:rsidRPr="00062EE5">
              <w:rPr>
                <w:rFonts w:ascii="Times New Roman" w:hAnsi="Times New Roman"/>
                <w:sz w:val="24"/>
                <w:szCs w:val="24"/>
              </w:rPr>
              <w:t xml:space="preserve">, </w:t>
            </w:r>
            <w:r w:rsidRPr="00062EE5">
              <w:rPr>
                <w:rFonts w:ascii="Times New Roman" w:hAnsi="Times New Roman"/>
                <w:bCs/>
                <w:sz w:val="24"/>
                <w:szCs w:val="24"/>
              </w:rPr>
              <w:t>является одним из контрольных значений показателей в реализации национального проекта «Образование»</w:t>
            </w:r>
            <w:r w:rsidRPr="00062EE5">
              <w:rPr>
                <w:rFonts w:ascii="Times New Roman" w:hAnsi="Times New Roman"/>
                <w:sz w:val="24"/>
                <w:szCs w:val="24"/>
              </w:rPr>
              <w:t>.</w:t>
            </w:r>
          </w:p>
          <w:p w:rsidR="00412574" w:rsidRPr="00062EE5" w:rsidRDefault="00412574" w:rsidP="00412574">
            <w:pPr>
              <w:spacing w:after="0" w:line="240" w:lineRule="auto"/>
              <w:jc w:val="both"/>
              <w:rPr>
                <w:rFonts w:ascii="Times New Roman" w:hAnsi="Times New Roman"/>
                <w:sz w:val="24"/>
                <w:szCs w:val="24"/>
              </w:rPr>
            </w:pPr>
            <w:r w:rsidRPr="00062EE5">
              <w:rPr>
                <w:rFonts w:ascii="Times New Roman" w:hAnsi="Times New Roman"/>
                <w:sz w:val="24"/>
                <w:szCs w:val="24"/>
              </w:rPr>
              <w:t>На платформе проекта (</w:t>
            </w:r>
            <w:hyperlink r:id="rId37" w:history="1">
              <w:r w:rsidRPr="00062EE5">
                <w:rPr>
                  <w:rStyle w:val="ab"/>
                  <w:rFonts w:ascii="Times New Roman" w:hAnsi="Times New Roman"/>
                  <w:sz w:val="24"/>
                  <w:szCs w:val="24"/>
                </w:rPr>
                <w:t>https://профстажировки.рф/</w:t>
              </w:r>
            </w:hyperlink>
            <w:r w:rsidRPr="00062EE5">
              <w:rPr>
                <w:rFonts w:ascii="Times New Roman" w:hAnsi="Times New Roman"/>
                <w:sz w:val="24"/>
                <w:szCs w:val="24"/>
              </w:rPr>
              <w:t xml:space="preserve">) зарегистрировано более 50  участников, которые решают практические задания (кейсы) ведущих работодателей станы, совмещая с написанием своих курсовых и дипломных работ. Оценкой работодателей станет приглашение на стажировки и практики. На сегодняшний день на платформе </w:t>
            </w:r>
            <w:proofErr w:type="spellStart"/>
            <w:r w:rsidRPr="00062EE5">
              <w:rPr>
                <w:rFonts w:ascii="Times New Roman" w:hAnsi="Times New Roman"/>
                <w:sz w:val="24"/>
                <w:szCs w:val="24"/>
              </w:rPr>
              <w:t>профстажировки.рф</w:t>
            </w:r>
            <w:proofErr w:type="spellEnd"/>
            <w:r w:rsidRPr="00062EE5">
              <w:rPr>
                <w:rFonts w:ascii="Times New Roman" w:hAnsi="Times New Roman"/>
                <w:sz w:val="24"/>
                <w:szCs w:val="24"/>
              </w:rPr>
              <w:t xml:space="preserve"> размещено </w:t>
            </w:r>
            <w:r w:rsidRPr="00062EE5">
              <w:rPr>
                <w:rFonts w:ascii="Times New Roman" w:hAnsi="Times New Roman"/>
                <w:bCs/>
                <w:sz w:val="24"/>
                <w:szCs w:val="24"/>
              </w:rPr>
              <w:t>3932</w:t>
            </w:r>
            <w:r w:rsidRPr="00062EE5">
              <w:rPr>
                <w:rFonts w:ascii="Times New Roman" w:hAnsi="Times New Roman"/>
                <w:sz w:val="24"/>
                <w:szCs w:val="24"/>
              </w:rPr>
              <w:t> кейсов от </w:t>
            </w:r>
            <w:r w:rsidRPr="00062EE5">
              <w:rPr>
                <w:rFonts w:ascii="Times New Roman" w:hAnsi="Times New Roman"/>
                <w:bCs/>
                <w:sz w:val="24"/>
                <w:szCs w:val="24"/>
              </w:rPr>
              <w:t>1086</w:t>
            </w:r>
            <w:r w:rsidRPr="00062EE5">
              <w:rPr>
                <w:rFonts w:ascii="Times New Roman" w:hAnsi="Times New Roman"/>
                <w:b/>
                <w:bCs/>
                <w:sz w:val="24"/>
                <w:szCs w:val="24"/>
              </w:rPr>
              <w:t> </w:t>
            </w:r>
            <w:r w:rsidRPr="00062EE5">
              <w:rPr>
                <w:rFonts w:ascii="Times New Roman" w:hAnsi="Times New Roman"/>
                <w:sz w:val="24"/>
                <w:szCs w:val="24"/>
              </w:rPr>
              <w:t>партнеров-работодателей. В их числе: Минстрой России, ООО «СИБУР Холдинг», ПАО «</w:t>
            </w:r>
            <w:proofErr w:type="spellStart"/>
            <w:r w:rsidRPr="00062EE5">
              <w:rPr>
                <w:rFonts w:ascii="Times New Roman" w:hAnsi="Times New Roman"/>
                <w:sz w:val="24"/>
                <w:szCs w:val="24"/>
              </w:rPr>
              <w:t>Россети</w:t>
            </w:r>
            <w:proofErr w:type="spellEnd"/>
            <w:r w:rsidRPr="00062EE5">
              <w:rPr>
                <w:rFonts w:ascii="Times New Roman" w:hAnsi="Times New Roman"/>
                <w:sz w:val="24"/>
                <w:szCs w:val="24"/>
              </w:rPr>
              <w:t>», ОАО «РЖД», ПАО «Ростелеком», ПАО «Аэрофлот», ГК «</w:t>
            </w:r>
            <w:proofErr w:type="spellStart"/>
            <w:r w:rsidRPr="00062EE5">
              <w:rPr>
                <w:rFonts w:ascii="Times New Roman" w:hAnsi="Times New Roman"/>
                <w:sz w:val="24"/>
                <w:szCs w:val="24"/>
              </w:rPr>
              <w:t>Росатом</w:t>
            </w:r>
            <w:proofErr w:type="spellEnd"/>
            <w:r w:rsidRPr="00062EE5">
              <w:rPr>
                <w:rFonts w:ascii="Times New Roman" w:hAnsi="Times New Roman"/>
                <w:sz w:val="24"/>
                <w:szCs w:val="24"/>
              </w:rPr>
              <w:t>», ГК «ВЭБ.РФ», «Группа ГАЗ», АО «</w:t>
            </w:r>
            <w:proofErr w:type="spellStart"/>
            <w:r w:rsidRPr="00062EE5">
              <w:rPr>
                <w:rFonts w:ascii="Times New Roman" w:hAnsi="Times New Roman"/>
                <w:sz w:val="24"/>
                <w:szCs w:val="24"/>
              </w:rPr>
              <w:t>Росгеология</w:t>
            </w:r>
            <w:proofErr w:type="spellEnd"/>
            <w:r w:rsidRPr="00062EE5">
              <w:rPr>
                <w:rFonts w:ascii="Times New Roman" w:hAnsi="Times New Roman"/>
                <w:sz w:val="24"/>
                <w:szCs w:val="24"/>
              </w:rPr>
              <w:t>», ПАО «</w:t>
            </w:r>
            <w:proofErr w:type="spellStart"/>
            <w:r w:rsidRPr="00062EE5">
              <w:rPr>
                <w:rFonts w:ascii="Times New Roman" w:hAnsi="Times New Roman"/>
                <w:sz w:val="24"/>
                <w:szCs w:val="24"/>
              </w:rPr>
              <w:t>Квадра</w:t>
            </w:r>
            <w:proofErr w:type="spellEnd"/>
            <w:r w:rsidRPr="00062EE5">
              <w:rPr>
                <w:rFonts w:ascii="Times New Roman" w:hAnsi="Times New Roman"/>
                <w:sz w:val="24"/>
                <w:szCs w:val="24"/>
              </w:rPr>
              <w:t>» и другие.</w:t>
            </w:r>
          </w:p>
          <w:p w:rsidR="00594F33" w:rsidRPr="00062EE5" w:rsidRDefault="00412574" w:rsidP="00412574">
            <w:pPr>
              <w:spacing w:after="0" w:line="240" w:lineRule="auto"/>
              <w:jc w:val="both"/>
              <w:rPr>
                <w:rFonts w:ascii="Times New Roman" w:hAnsi="Times New Roman"/>
                <w:sz w:val="24"/>
                <w:szCs w:val="24"/>
                <w:highlight w:val="yellow"/>
              </w:rPr>
            </w:pPr>
            <w:r w:rsidRPr="00062EE5">
              <w:rPr>
                <w:rFonts w:ascii="Times New Roman" w:hAnsi="Times New Roman"/>
                <w:sz w:val="24"/>
                <w:szCs w:val="24"/>
              </w:rPr>
              <w:t>От Ростовской области в проекте участвуют около 700 студентов организаций высшего и среднего профессионального образования.</w:t>
            </w:r>
          </w:p>
        </w:tc>
      </w:tr>
    </w:tbl>
    <w:p w:rsidR="00D566CD" w:rsidRDefault="00D566CD">
      <w:pPr>
        <w:spacing w:after="0" w:line="240" w:lineRule="auto"/>
        <w:rPr>
          <w:rFonts w:ascii="Times New Roman" w:hAnsi="Times New Roman" w:cs="Times New Roman"/>
          <w:b/>
          <w:bCs/>
          <w:sz w:val="20"/>
          <w:szCs w:val="20"/>
        </w:rPr>
      </w:pPr>
    </w:p>
    <w:p w:rsidR="00D566CD" w:rsidRDefault="00D566CD">
      <w:pPr>
        <w:spacing w:after="0" w:line="240" w:lineRule="auto"/>
        <w:rPr>
          <w:rFonts w:ascii="Times New Roman" w:hAnsi="Times New Roman" w:cs="Times New Roman"/>
          <w:b/>
          <w:bCs/>
          <w:sz w:val="20"/>
          <w:szCs w:val="20"/>
        </w:rPr>
      </w:pPr>
    </w:p>
    <w:p w:rsidR="000F273A" w:rsidRDefault="000F273A" w:rsidP="00256694">
      <w:pPr>
        <w:spacing w:after="0" w:line="240" w:lineRule="auto"/>
        <w:jc w:val="center"/>
        <w:rPr>
          <w:rFonts w:ascii="Times New Roman" w:hAnsi="Times New Roman" w:cs="Times New Roman"/>
          <w:b/>
          <w:bCs/>
          <w:sz w:val="28"/>
          <w:szCs w:val="28"/>
        </w:rPr>
      </w:pPr>
    </w:p>
    <w:p w:rsidR="00D566CD" w:rsidRPr="00BC6E10" w:rsidRDefault="00BC6E10" w:rsidP="00256694">
      <w:pPr>
        <w:spacing w:after="0" w:line="240" w:lineRule="auto"/>
        <w:jc w:val="center"/>
        <w:rPr>
          <w:rFonts w:ascii="Times New Roman" w:hAnsi="Times New Roman" w:cs="Times New Roman"/>
          <w:b/>
          <w:bCs/>
          <w:sz w:val="28"/>
          <w:szCs w:val="28"/>
        </w:rPr>
      </w:pPr>
      <w:r w:rsidRPr="00BC6E10">
        <w:rPr>
          <w:rFonts w:ascii="Times New Roman" w:hAnsi="Times New Roman" w:cs="Times New Roman"/>
          <w:b/>
          <w:bCs/>
          <w:sz w:val="28"/>
          <w:szCs w:val="28"/>
        </w:rPr>
        <w:t>Индикативные п</w:t>
      </w:r>
      <w:r w:rsidR="00EA3AF0" w:rsidRPr="00BC6E10">
        <w:rPr>
          <w:rFonts w:ascii="Times New Roman" w:hAnsi="Times New Roman" w:cs="Times New Roman"/>
          <w:b/>
          <w:bCs/>
          <w:sz w:val="28"/>
          <w:szCs w:val="28"/>
        </w:rPr>
        <w:t xml:space="preserve">оказатели </w:t>
      </w:r>
      <w:r>
        <w:rPr>
          <w:rFonts w:ascii="Times New Roman" w:hAnsi="Times New Roman" w:cs="Times New Roman"/>
          <w:b/>
          <w:bCs/>
          <w:sz w:val="28"/>
          <w:szCs w:val="28"/>
        </w:rPr>
        <w:t xml:space="preserve">эффективности </w:t>
      </w:r>
      <w:r w:rsidR="00EA3AF0" w:rsidRPr="00BC6E10">
        <w:rPr>
          <w:rFonts w:ascii="Times New Roman" w:hAnsi="Times New Roman" w:cs="Times New Roman"/>
          <w:b/>
          <w:bCs/>
          <w:sz w:val="28"/>
          <w:szCs w:val="28"/>
        </w:rPr>
        <w:t>Комплекса мер по реализации Концепции общенациональной системы</w:t>
      </w:r>
    </w:p>
    <w:p w:rsidR="00D566CD" w:rsidRPr="00BC6E10" w:rsidRDefault="00EA3AF0" w:rsidP="00256694">
      <w:pPr>
        <w:jc w:val="center"/>
        <w:rPr>
          <w:rFonts w:ascii="Times New Roman" w:hAnsi="Times New Roman" w:cs="Times New Roman"/>
          <w:b/>
          <w:bCs/>
          <w:sz w:val="28"/>
          <w:szCs w:val="28"/>
        </w:rPr>
      </w:pPr>
      <w:r w:rsidRPr="00BC6E10">
        <w:rPr>
          <w:rFonts w:ascii="Times New Roman" w:hAnsi="Times New Roman" w:cs="Times New Roman"/>
          <w:b/>
          <w:bCs/>
          <w:sz w:val="28"/>
          <w:szCs w:val="28"/>
        </w:rPr>
        <w:t>выявления и развития молодых талантов на 2015-2020 годы</w:t>
      </w:r>
    </w:p>
    <w:tbl>
      <w:tblPr>
        <w:tblStyle w:val="aa"/>
        <w:tblpPr w:leftFromText="180" w:rightFromText="180" w:vertAnchor="text" w:tblpY="1"/>
        <w:tblOverlap w:val="never"/>
        <w:tblW w:w="9345" w:type="dxa"/>
        <w:tblLook w:val="04A0" w:firstRow="1" w:lastRow="0" w:firstColumn="1" w:lastColumn="0" w:noHBand="0" w:noVBand="1"/>
      </w:tblPr>
      <w:tblGrid>
        <w:gridCol w:w="1075"/>
        <w:gridCol w:w="4857"/>
        <w:gridCol w:w="1867"/>
        <w:gridCol w:w="1546"/>
      </w:tblGrid>
      <w:tr w:rsidR="00562B2C" w:rsidRPr="000F273A" w:rsidTr="00412574">
        <w:tc>
          <w:tcPr>
            <w:tcW w:w="1147" w:type="dxa"/>
            <w:shd w:val="clear" w:color="auto" w:fill="auto"/>
            <w:vAlign w:val="center"/>
          </w:tcPr>
          <w:p w:rsidR="00562B2C" w:rsidRPr="000F273A" w:rsidRDefault="00562B2C" w:rsidP="00562B2C">
            <w:pPr>
              <w:spacing w:after="0" w:line="240" w:lineRule="auto"/>
              <w:jc w:val="center"/>
              <w:rPr>
                <w:rFonts w:ascii="Times New Roman" w:hAnsi="Times New Roman" w:cs="Times New Roman"/>
                <w:b/>
                <w:bCs/>
                <w:sz w:val="24"/>
                <w:szCs w:val="24"/>
              </w:rPr>
            </w:pPr>
            <w:r w:rsidRPr="000F273A">
              <w:rPr>
                <w:rFonts w:ascii="Times New Roman" w:hAnsi="Times New Roman" w:cs="Times New Roman"/>
                <w:b/>
                <w:bCs/>
                <w:sz w:val="24"/>
                <w:szCs w:val="24"/>
              </w:rPr>
              <w:t>№</w:t>
            </w:r>
          </w:p>
          <w:p w:rsidR="00562B2C" w:rsidRPr="000F273A" w:rsidRDefault="00562B2C" w:rsidP="00562B2C">
            <w:pPr>
              <w:spacing w:after="0" w:line="240" w:lineRule="auto"/>
              <w:jc w:val="center"/>
              <w:rPr>
                <w:rFonts w:ascii="Times New Roman" w:hAnsi="Times New Roman" w:cs="Times New Roman"/>
                <w:sz w:val="24"/>
                <w:szCs w:val="24"/>
              </w:rPr>
            </w:pPr>
            <w:r w:rsidRPr="000F273A">
              <w:rPr>
                <w:rFonts w:ascii="Times New Roman" w:hAnsi="Times New Roman" w:cs="Times New Roman"/>
                <w:b/>
                <w:bCs/>
                <w:sz w:val="24"/>
                <w:szCs w:val="24"/>
              </w:rPr>
              <w:t>п/п</w:t>
            </w:r>
          </w:p>
        </w:tc>
        <w:tc>
          <w:tcPr>
            <w:tcW w:w="5164" w:type="dxa"/>
            <w:shd w:val="clear" w:color="auto" w:fill="auto"/>
            <w:vAlign w:val="center"/>
          </w:tcPr>
          <w:p w:rsidR="00562B2C" w:rsidRPr="000F273A" w:rsidRDefault="00562B2C" w:rsidP="00562B2C">
            <w:pPr>
              <w:spacing w:after="0" w:line="240" w:lineRule="auto"/>
              <w:jc w:val="center"/>
              <w:rPr>
                <w:rFonts w:ascii="Times New Roman" w:hAnsi="Times New Roman" w:cs="Times New Roman"/>
                <w:sz w:val="24"/>
                <w:szCs w:val="24"/>
              </w:rPr>
            </w:pPr>
            <w:r w:rsidRPr="000F273A">
              <w:rPr>
                <w:rFonts w:ascii="Times New Roman" w:hAnsi="Times New Roman" w:cs="Times New Roman"/>
                <w:b/>
                <w:bCs/>
                <w:sz w:val="24"/>
                <w:szCs w:val="24"/>
              </w:rPr>
              <w:t>Наименование показателя</w:t>
            </w:r>
          </w:p>
        </w:tc>
        <w:tc>
          <w:tcPr>
            <w:tcW w:w="1517" w:type="dxa"/>
            <w:shd w:val="clear" w:color="auto" w:fill="auto"/>
            <w:vAlign w:val="center"/>
          </w:tcPr>
          <w:p w:rsidR="00562B2C" w:rsidRPr="000F273A" w:rsidRDefault="00562B2C" w:rsidP="00562B2C">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Значение показателя 2018</w:t>
            </w:r>
          </w:p>
        </w:tc>
        <w:tc>
          <w:tcPr>
            <w:tcW w:w="1517" w:type="dxa"/>
          </w:tcPr>
          <w:p w:rsidR="00562B2C" w:rsidRPr="000F273A" w:rsidRDefault="00562B2C" w:rsidP="00562B2C">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Значение показателя 2019</w:t>
            </w:r>
          </w:p>
        </w:tc>
      </w:tr>
      <w:tr w:rsidR="00562B2C" w:rsidRPr="000F273A" w:rsidTr="00412574">
        <w:trPr>
          <w:trHeight w:val="563"/>
        </w:trPr>
        <w:tc>
          <w:tcPr>
            <w:tcW w:w="1147" w:type="dxa"/>
            <w:shd w:val="clear" w:color="auto" w:fill="auto"/>
            <w:vAlign w:val="center"/>
          </w:tcPr>
          <w:p w:rsidR="00562B2C" w:rsidRPr="000F273A" w:rsidRDefault="00562B2C" w:rsidP="00562B2C">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1</w:t>
            </w:r>
            <w:r w:rsidR="000F273A" w:rsidRPr="000F273A">
              <w:rPr>
                <w:rFonts w:ascii="Times New Roman" w:hAnsi="Times New Roman" w:cs="Times New Roman"/>
                <w:sz w:val="24"/>
                <w:szCs w:val="24"/>
              </w:rPr>
              <w:t>.</w:t>
            </w:r>
          </w:p>
        </w:tc>
        <w:tc>
          <w:tcPr>
            <w:tcW w:w="5164" w:type="dxa"/>
            <w:shd w:val="clear" w:color="auto" w:fill="auto"/>
          </w:tcPr>
          <w:p w:rsidR="00562B2C" w:rsidRPr="000F273A" w:rsidRDefault="00562B2C" w:rsidP="00562B2C">
            <w:pPr>
              <w:spacing w:after="0" w:line="240" w:lineRule="auto"/>
              <w:jc w:val="both"/>
              <w:rPr>
                <w:rFonts w:ascii="Times New Roman" w:hAnsi="Times New Roman" w:cs="Times New Roman"/>
                <w:sz w:val="24"/>
                <w:szCs w:val="24"/>
              </w:rPr>
            </w:pPr>
            <w:r w:rsidRPr="000F273A">
              <w:rPr>
                <w:rFonts w:ascii="Times New Roman" w:hAnsi="Times New Roman" w:cs="Times New Roman"/>
                <w:color w:val="1F1D1D"/>
                <w:sz w:val="24"/>
                <w:szCs w:val="24"/>
              </w:rPr>
              <w:t>Количество премий для поддержки талантливой молодежи на уровне субъектов Российской Федерации</w:t>
            </w:r>
          </w:p>
        </w:tc>
        <w:tc>
          <w:tcPr>
            <w:tcW w:w="1517" w:type="dxa"/>
            <w:shd w:val="clear" w:color="auto" w:fill="auto"/>
          </w:tcPr>
          <w:p w:rsidR="00562B2C" w:rsidRPr="000F273A" w:rsidRDefault="00562B2C" w:rsidP="00562B2C">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40</w:t>
            </w:r>
          </w:p>
        </w:tc>
        <w:tc>
          <w:tcPr>
            <w:tcW w:w="1517" w:type="dxa"/>
          </w:tcPr>
          <w:p w:rsidR="00562B2C" w:rsidRPr="000F273A" w:rsidRDefault="00522F25" w:rsidP="00562B2C">
            <w:pPr>
              <w:spacing w:after="0" w:line="240" w:lineRule="auto"/>
              <w:rPr>
                <w:rFonts w:ascii="Times New Roman" w:hAnsi="Times New Roman" w:cs="Times New Roman"/>
                <w:sz w:val="24"/>
                <w:szCs w:val="24"/>
                <w:lang w:val="en-US"/>
              </w:rPr>
            </w:pPr>
            <w:r w:rsidRPr="000F273A">
              <w:rPr>
                <w:rFonts w:ascii="Times New Roman" w:hAnsi="Times New Roman" w:cs="Times New Roman"/>
                <w:sz w:val="24"/>
                <w:szCs w:val="24"/>
                <w:lang w:val="en-US"/>
              </w:rPr>
              <w:t>4</w:t>
            </w:r>
            <w:r w:rsidR="00C523F5" w:rsidRPr="000F273A">
              <w:rPr>
                <w:rFonts w:ascii="Times New Roman" w:hAnsi="Times New Roman" w:cs="Times New Roman"/>
                <w:sz w:val="24"/>
                <w:szCs w:val="24"/>
                <w:lang w:val="en-US"/>
              </w:rPr>
              <w:t>4</w:t>
            </w:r>
          </w:p>
          <w:p w:rsidR="00562B2C" w:rsidRPr="000F273A" w:rsidRDefault="00562B2C" w:rsidP="00562B2C">
            <w:pPr>
              <w:rPr>
                <w:rFonts w:ascii="Times New Roman" w:hAnsi="Times New Roman" w:cs="Times New Roman"/>
                <w:sz w:val="24"/>
                <w:szCs w:val="24"/>
              </w:rPr>
            </w:pPr>
          </w:p>
        </w:tc>
      </w:tr>
      <w:tr w:rsidR="00562B2C" w:rsidRPr="000F273A" w:rsidTr="00412574">
        <w:tc>
          <w:tcPr>
            <w:tcW w:w="1147" w:type="dxa"/>
            <w:shd w:val="clear" w:color="auto" w:fill="auto"/>
            <w:vAlign w:val="center"/>
          </w:tcPr>
          <w:p w:rsidR="00562B2C" w:rsidRPr="000F273A" w:rsidRDefault="00562B2C" w:rsidP="00562B2C">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2</w:t>
            </w:r>
            <w:r w:rsidR="000F273A" w:rsidRPr="000F273A">
              <w:rPr>
                <w:rFonts w:ascii="Times New Roman" w:hAnsi="Times New Roman" w:cs="Times New Roman"/>
                <w:sz w:val="24"/>
                <w:szCs w:val="24"/>
              </w:rPr>
              <w:t>.</w:t>
            </w:r>
          </w:p>
        </w:tc>
        <w:tc>
          <w:tcPr>
            <w:tcW w:w="5164" w:type="dxa"/>
            <w:shd w:val="clear" w:color="auto" w:fill="auto"/>
          </w:tcPr>
          <w:p w:rsidR="00562B2C" w:rsidRPr="000F273A" w:rsidRDefault="00562B2C" w:rsidP="00562B2C">
            <w:pPr>
              <w:spacing w:after="0" w:line="240" w:lineRule="auto"/>
              <w:jc w:val="both"/>
              <w:rPr>
                <w:rFonts w:ascii="Times New Roman" w:hAnsi="Times New Roman" w:cs="Times New Roman"/>
                <w:sz w:val="24"/>
                <w:szCs w:val="24"/>
              </w:rPr>
            </w:pPr>
            <w:r w:rsidRPr="000F273A">
              <w:rPr>
                <w:rFonts w:ascii="Times New Roman" w:hAnsi="Times New Roman" w:cs="Times New Roman"/>
                <w:color w:val="1F1D1D"/>
                <w:sz w:val="24"/>
                <w:szCs w:val="24"/>
              </w:rPr>
              <w:t xml:space="preserve">Охват детей в возрасте от </w:t>
            </w:r>
            <w:r w:rsidRPr="000F273A">
              <w:rPr>
                <w:rFonts w:ascii="Times New Roman" w:hAnsi="Times New Roman" w:cs="Times New Roman"/>
                <w:color w:val="000000"/>
                <w:sz w:val="24"/>
                <w:szCs w:val="24"/>
              </w:rPr>
              <w:t xml:space="preserve">5 </w:t>
            </w:r>
            <w:r w:rsidRPr="000F273A">
              <w:rPr>
                <w:rFonts w:ascii="Times New Roman" w:hAnsi="Times New Roman" w:cs="Times New Roman"/>
                <w:color w:val="1F1D1D"/>
                <w:sz w:val="24"/>
                <w:szCs w:val="24"/>
              </w:rPr>
              <w:t>до 18 лет дополнительными общеобразовательными программами (процентов)</w:t>
            </w:r>
          </w:p>
        </w:tc>
        <w:tc>
          <w:tcPr>
            <w:tcW w:w="1517" w:type="dxa"/>
            <w:shd w:val="clear" w:color="auto" w:fill="auto"/>
          </w:tcPr>
          <w:p w:rsidR="00562B2C" w:rsidRPr="000F273A" w:rsidRDefault="00562B2C" w:rsidP="00562B2C">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 xml:space="preserve">75,0 </w:t>
            </w:r>
          </w:p>
        </w:tc>
        <w:tc>
          <w:tcPr>
            <w:tcW w:w="1517" w:type="dxa"/>
          </w:tcPr>
          <w:p w:rsidR="00562B2C" w:rsidRPr="000F273A" w:rsidRDefault="0054016C" w:rsidP="00562B2C">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 xml:space="preserve">75,0 </w:t>
            </w:r>
          </w:p>
        </w:tc>
      </w:tr>
      <w:tr w:rsidR="00636498" w:rsidRPr="000F273A" w:rsidTr="00412574">
        <w:tc>
          <w:tcPr>
            <w:tcW w:w="1147" w:type="dxa"/>
            <w:shd w:val="clear" w:color="auto" w:fill="auto"/>
            <w:vAlign w:val="center"/>
          </w:tcPr>
          <w:p w:rsidR="00636498" w:rsidRPr="000F273A" w:rsidRDefault="00636498" w:rsidP="00636498">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 xml:space="preserve">3. </w:t>
            </w:r>
          </w:p>
        </w:tc>
        <w:tc>
          <w:tcPr>
            <w:tcW w:w="5164" w:type="dxa"/>
            <w:shd w:val="clear" w:color="auto" w:fill="auto"/>
          </w:tcPr>
          <w:p w:rsidR="00636498" w:rsidRPr="000F273A" w:rsidRDefault="00636498" w:rsidP="00636498">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Численность обучающихся по образовательным программам начального общего, основного общего и среднего общего образования в субъекте Российской Федерации</w:t>
            </w:r>
          </w:p>
        </w:tc>
        <w:tc>
          <w:tcPr>
            <w:tcW w:w="1517" w:type="dxa"/>
            <w:shd w:val="clear" w:color="auto" w:fill="auto"/>
          </w:tcPr>
          <w:p w:rsidR="00636498" w:rsidRPr="000F273A" w:rsidRDefault="00636498" w:rsidP="00636498">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410571</w:t>
            </w:r>
          </w:p>
        </w:tc>
        <w:tc>
          <w:tcPr>
            <w:tcW w:w="1517" w:type="dxa"/>
          </w:tcPr>
          <w:p w:rsidR="00636498" w:rsidRPr="000F273A" w:rsidRDefault="00636498" w:rsidP="00636498">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418599</w:t>
            </w:r>
          </w:p>
        </w:tc>
      </w:tr>
      <w:tr w:rsidR="00562B2C" w:rsidRPr="000F273A" w:rsidTr="00412574">
        <w:tc>
          <w:tcPr>
            <w:tcW w:w="1147" w:type="dxa"/>
            <w:shd w:val="clear" w:color="auto" w:fill="auto"/>
            <w:vAlign w:val="center"/>
          </w:tcPr>
          <w:p w:rsidR="00562B2C" w:rsidRPr="000F273A" w:rsidRDefault="00562B2C" w:rsidP="00562B2C">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4</w:t>
            </w:r>
            <w:r w:rsidR="000F273A" w:rsidRPr="000F273A">
              <w:rPr>
                <w:rFonts w:ascii="Times New Roman" w:hAnsi="Times New Roman" w:cs="Times New Roman"/>
                <w:sz w:val="24"/>
                <w:szCs w:val="24"/>
              </w:rPr>
              <w:t>.</w:t>
            </w:r>
          </w:p>
        </w:tc>
        <w:tc>
          <w:tcPr>
            <w:tcW w:w="5164" w:type="dxa"/>
            <w:shd w:val="clear" w:color="auto" w:fill="auto"/>
          </w:tcPr>
          <w:p w:rsidR="00562B2C" w:rsidRPr="000F273A" w:rsidRDefault="00562B2C" w:rsidP="00690735">
            <w:pPr>
              <w:spacing w:after="0" w:line="240" w:lineRule="auto"/>
              <w:jc w:val="both"/>
              <w:rPr>
                <w:rFonts w:ascii="Times New Roman" w:hAnsi="Times New Roman" w:cs="Times New Roman"/>
                <w:sz w:val="24"/>
                <w:szCs w:val="24"/>
              </w:rPr>
            </w:pPr>
            <w:r w:rsidRPr="000F273A">
              <w:rPr>
                <w:rFonts w:ascii="Times New Roman" w:hAnsi="Times New Roman" w:cs="Times New Roman"/>
                <w:color w:val="1F1D1D"/>
                <w:sz w:val="24"/>
                <w:szCs w:val="24"/>
              </w:rPr>
              <w:t xml:space="preserve">Общее количество обучающихся, участвующих в региональных олимпиадах и иных конкурсных мероприятиях различного уровня, являющихся обучающимися по   </w:t>
            </w:r>
            <w:r w:rsidR="00690735" w:rsidRPr="000F273A">
              <w:rPr>
                <w:rFonts w:ascii="Times New Roman" w:hAnsi="Times New Roman" w:cs="Times New Roman"/>
                <w:color w:val="1F1D1D"/>
                <w:sz w:val="24"/>
                <w:szCs w:val="24"/>
              </w:rPr>
              <w:t>образоват</w:t>
            </w:r>
            <w:r w:rsidRPr="000F273A">
              <w:rPr>
                <w:rFonts w:ascii="Times New Roman" w:hAnsi="Times New Roman" w:cs="Times New Roman"/>
                <w:color w:val="1F1D1D"/>
                <w:sz w:val="24"/>
                <w:szCs w:val="24"/>
              </w:rPr>
              <w:t>ельным программам начального общего, основного общего и среднего общего образования (от 6 до 18 лет), в том числе на муниципальном этапе всероссийской олимпиады школьников</w:t>
            </w:r>
          </w:p>
        </w:tc>
        <w:tc>
          <w:tcPr>
            <w:tcW w:w="1517" w:type="dxa"/>
            <w:shd w:val="clear" w:color="auto" w:fill="auto"/>
          </w:tcPr>
          <w:p w:rsidR="00562B2C" w:rsidRPr="000F273A" w:rsidRDefault="000F273A" w:rsidP="00562B2C">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247</w:t>
            </w:r>
            <w:r w:rsidRPr="000F273A">
              <w:rPr>
                <w:rFonts w:ascii="Times New Roman" w:hAnsi="Times New Roman" w:cs="Times New Roman"/>
                <w:sz w:val="24"/>
                <w:szCs w:val="24"/>
                <w:lang w:val="en-US"/>
              </w:rPr>
              <w:t> </w:t>
            </w:r>
            <w:r w:rsidRPr="000F273A">
              <w:rPr>
                <w:rFonts w:ascii="Times New Roman" w:hAnsi="Times New Roman" w:cs="Times New Roman"/>
                <w:sz w:val="24"/>
                <w:szCs w:val="24"/>
              </w:rPr>
              <w:t xml:space="preserve">726, в том числе на муниципальном этапе всероссийской олимпиады школьников </w:t>
            </w:r>
            <w:r w:rsidR="005E13C4">
              <w:rPr>
                <w:rFonts w:ascii="Times New Roman" w:hAnsi="Times New Roman" w:cs="Times New Roman"/>
                <w:sz w:val="24"/>
                <w:szCs w:val="24"/>
              </w:rPr>
              <w:t>–</w:t>
            </w:r>
            <w:r w:rsidRPr="000F273A">
              <w:rPr>
                <w:rFonts w:ascii="Times New Roman" w:hAnsi="Times New Roman" w:cs="Times New Roman"/>
                <w:sz w:val="24"/>
                <w:szCs w:val="24"/>
              </w:rPr>
              <w:t xml:space="preserve"> </w:t>
            </w:r>
            <w:r w:rsidR="005E13C4">
              <w:rPr>
                <w:rFonts w:ascii="Times New Roman" w:hAnsi="Times New Roman" w:cs="Times New Roman"/>
                <w:sz w:val="24"/>
                <w:szCs w:val="24"/>
              </w:rPr>
              <w:t>25 112</w:t>
            </w:r>
          </w:p>
        </w:tc>
        <w:tc>
          <w:tcPr>
            <w:tcW w:w="1517" w:type="dxa"/>
          </w:tcPr>
          <w:p w:rsidR="00562B2C" w:rsidRPr="000F273A" w:rsidRDefault="000F273A" w:rsidP="000F273A">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247 730,</w:t>
            </w:r>
            <w:r w:rsidRPr="000F273A">
              <w:rPr>
                <w:sz w:val="24"/>
                <w:szCs w:val="24"/>
              </w:rPr>
              <w:t xml:space="preserve"> </w:t>
            </w:r>
            <w:r w:rsidRPr="000F273A">
              <w:rPr>
                <w:rFonts w:ascii="Times New Roman" w:hAnsi="Times New Roman" w:cs="Times New Roman"/>
                <w:sz w:val="24"/>
                <w:szCs w:val="24"/>
              </w:rPr>
              <w:t xml:space="preserve">в том числе на </w:t>
            </w:r>
            <w:proofErr w:type="spellStart"/>
            <w:r w:rsidRPr="000F273A">
              <w:rPr>
                <w:rFonts w:ascii="Times New Roman" w:hAnsi="Times New Roman" w:cs="Times New Roman"/>
                <w:sz w:val="24"/>
                <w:szCs w:val="24"/>
              </w:rPr>
              <w:t>муниципаль</w:t>
            </w:r>
            <w:proofErr w:type="spellEnd"/>
            <w:r w:rsidRPr="000F273A">
              <w:rPr>
                <w:rFonts w:ascii="Times New Roman" w:hAnsi="Times New Roman" w:cs="Times New Roman"/>
                <w:sz w:val="24"/>
                <w:szCs w:val="24"/>
              </w:rPr>
              <w:t xml:space="preserve">-ном этапе все-российской олимпиады школьников </w:t>
            </w:r>
            <w:r w:rsidR="005E13C4">
              <w:rPr>
                <w:rFonts w:ascii="Times New Roman" w:hAnsi="Times New Roman" w:cs="Times New Roman"/>
                <w:sz w:val="24"/>
                <w:szCs w:val="24"/>
              </w:rPr>
              <w:t>– 27 110</w:t>
            </w:r>
          </w:p>
        </w:tc>
      </w:tr>
      <w:tr w:rsidR="00562B2C" w:rsidRPr="000F273A" w:rsidTr="00412574">
        <w:tc>
          <w:tcPr>
            <w:tcW w:w="1147" w:type="dxa"/>
            <w:shd w:val="clear" w:color="auto" w:fill="auto"/>
            <w:vAlign w:val="center"/>
          </w:tcPr>
          <w:p w:rsidR="00562B2C" w:rsidRPr="000F273A" w:rsidRDefault="00562B2C" w:rsidP="00562B2C">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5.</w:t>
            </w:r>
          </w:p>
        </w:tc>
        <w:tc>
          <w:tcPr>
            <w:tcW w:w="5164" w:type="dxa"/>
            <w:shd w:val="clear" w:color="auto" w:fill="auto"/>
          </w:tcPr>
          <w:p w:rsidR="00562B2C" w:rsidRPr="000F273A" w:rsidRDefault="00562B2C" w:rsidP="00562B2C">
            <w:pPr>
              <w:spacing w:after="0" w:line="240" w:lineRule="auto"/>
              <w:jc w:val="both"/>
              <w:rPr>
                <w:rFonts w:ascii="Times New Roman" w:hAnsi="Times New Roman" w:cs="Times New Roman"/>
                <w:sz w:val="24"/>
                <w:szCs w:val="24"/>
              </w:rPr>
            </w:pPr>
            <w:r w:rsidRPr="000F273A">
              <w:rPr>
                <w:rFonts w:ascii="Times New Roman" w:hAnsi="Times New Roman" w:cs="Times New Roman"/>
                <w:color w:val="1F1D1D"/>
                <w:sz w:val="24"/>
                <w:szCs w:val="24"/>
              </w:rPr>
              <w:t xml:space="preserve">Численность талантливых детей, получивших поддержку в рамках проектов государственно-частного партнерства </w:t>
            </w:r>
            <w:r w:rsidRPr="000F273A">
              <w:rPr>
                <w:rFonts w:ascii="Times New Roman" w:hAnsi="Times New Roman" w:cs="Times New Roman"/>
                <w:color w:val="000000"/>
                <w:sz w:val="24"/>
                <w:szCs w:val="24"/>
              </w:rPr>
              <w:t xml:space="preserve">на </w:t>
            </w:r>
            <w:r w:rsidRPr="000F273A">
              <w:rPr>
                <w:rFonts w:ascii="Times New Roman" w:hAnsi="Times New Roman" w:cs="Times New Roman"/>
                <w:color w:val="1F1D1D"/>
                <w:sz w:val="24"/>
                <w:szCs w:val="24"/>
              </w:rPr>
              <w:t>региональном уровне (человек)</w:t>
            </w:r>
          </w:p>
        </w:tc>
        <w:tc>
          <w:tcPr>
            <w:tcW w:w="1517" w:type="dxa"/>
            <w:shd w:val="clear" w:color="auto" w:fill="auto"/>
          </w:tcPr>
          <w:p w:rsidR="00562B2C" w:rsidRPr="000F273A" w:rsidRDefault="00562B2C" w:rsidP="00562B2C">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w:t>
            </w:r>
          </w:p>
        </w:tc>
        <w:tc>
          <w:tcPr>
            <w:tcW w:w="1517" w:type="dxa"/>
          </w:tcPr>
          <w:p w:rsidR="00562B2C" w:rsidRPr="000F273A" w:rsidRDefault="000F273A" w:rsidP="00562B2C">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w:t>
            </w:r>
          </w:p>
        </w:tc>
      </w:tr>
      <w:tr w:rsidR="009B0D54" w:rsidRPr="000F273A" w:rsidTr="00F83345">
        <w:tc>
          <w:tcPr>
            <w:tcW w:w="1147" w:type="dxa"/>
            <w:shd w:val="clear" w:color="auto" w:fill="auto"/>
            <w:vAlign w:val="center"/>
          </w:tcPr>
          <w:p w:rsidR="009B0D54" w:rsidRPr="000F273A" w:rsidRDefault="009B0D54" w:rsidP="009B0D54">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6.</w:t>
            </w: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Численность детей с ОВЗ и детей-инвалидов, проявивших выдающиеся способности</w:t>
            </w:r>
          </w:p>
        </w:tc>
        <w:tc>
          <w:tcPr>
            <w:tcW w:w="1517" w:type="dxa"/>
            <w:shd w:val="clear" w:color="auto" w:fill="auto"/>
          </w:tcPr>
          <w:p w:rsidR="009B0D54" w:rsidRPr="000F273A" w:rsidRDefault="009B0D54" w:rsidP="008775D3">
            <w:pPr>
              <w:pStyle w:val="1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F273A">
              <w:rPr>
                <w:rFonts w:ascii="Times New Roman" w:eastAsia="Times New Roman" w:hAnsi="Times New Roman" w:cs="Times New Roman"/>
                <w:sz w:val="24"/>
                <w:szCs w:val="24"/>
              </w:rPr>
              <w:t>12</w:t>
            </w:r>
          </w:p>
        </w:tc>
        <w:tc>
          <w:tcPr>
            <w:tcW w:w="1517" w:type="dxa"/>
            <w:shd w:val="clear" w:color="auto" w:fill="auto"/>
          </w:tcPr>
          <w:p w:rsidR="009B0D54" w:rsidRPr="000F273A" w:rsidRDefault="009B0D54" w:rsidP="008775D3">
            <w:pPr>
              <w:pStyle w:val="10"/>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F273A">
              <w:rPr>
                <w:rFonts w:ascii="Times New Roman" w:eastAsia="Times New Roman" w:hAnsi="Times New Roman" w:cs="Times New Roman"/>
                <w:sz w:val="24"/>
                <w:szCs w:val="24"/>
              </w:rPr>
              <w:t>15</w:t>
            </w:r>
          </w:p>
        </w:tc>
      </w:tr>
      <w:tr w:rsidR="009B0D54" w:rsidRPr="000F273A" w:rsidTr="00F83345">
        <w:tc>
          <w:tcPr>
            <w:tcW w:w="1147" w:type="dxa"/>
            <w:shd w:val="clear" w:color="auto" w:fill="auto"/>
            <w:vAlign w:val="center"/>
          </w:tcPr>
          <w:p w:rsidR="009B0D54" w:rsidRPr="000F273A" w:rsidRDefault="009B0D54" w:rsidP="009B0D54">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7.</w:t>
            </w: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Численность детей, находящихся в трудной жизненной ситуации, проявивших выдающиеся способности</w:t>
            </w:r>
          </w:p>
        </w:tc>
        <w:tc>
          <w:tcPr>
            <w:tcW w:w="1517" w:type="dxa"/>
            <w:shd w:val="clear" w:color="auto" w:fill="auto"/>
          </w:tcPr>
          <w:p w:rsidR="009B0D54" w:rsidRPr="000F273A" w:rsidRDefault="009B0D54" w:rsidP="008775D3">
            <w:pPr>
              <w:pStyle w:val="10"/>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0F273A">
              <w:rPr>
                <w:rFonts w:ascii="Times New Roman" w:eastAsia="Times New Roman" w:hAnsi="Times New Roman" w:cs="Times New Roman"/>
                <w:sz w:val="24"/>
                <w:szCs w:val="24"/>
                <w:lang w:val="en-US"/>
              </w:rPr>
              <w:t>-</w:t>
            </w:r>
          </w:p>
        </w:tc>
        <w:tc>
          <w:tcPr>
            <w:tcW w:w="1517" w:type="dxa"/>
            <w:shd w:val="clear" w:color="auto" w:fill="auto"/>
          </w:tcPr>
          <w:p w:rsidR="009B0D54" w:rsidRPr="000F273A" w:rsidRDefault="009B0D54" w:rsidP="008775D3">
            <w:pPr>
              <w:pStyle w:val="10"/>
              <w:widowControl w:val="0"/>
              <w:pBdr>
                <w:top w:val="nil"/>
                <w:left w:val="nil"/>
                <w:bottom w:val="nil"/>
                <w:right w:val="nil"/>
                <w:between w:val="nil"/>
              </w:pBdr>
              <w:spacing w:line="240" w:lineRule="auto"/>
              <w:rPr>
                <w:rFonts w:ascii="Times New Roman" w:eastAsia="Times New Roman" w:hAnsi="Times New Roman" w:cs="Times New Roman"/>
                <w:sz w:val="24"/>
                <w:szCs w:val="24"/>
                <w:lang w:val="en-US"/>
              </w:rPr>
            </w:pPr>
            <w:r w:rsidRPr="000F273A">
              <w:rPr>
                <w:rFonts w:ascii="Times New Roman" w:eastAsia="Times New Roman" w:hAnsi="Times New Roman" w:cs="Times New Roman"/>
                <w:sz w:val="24"/>
                <w:szCs w:val="24"/>
                <w:lang w:val="en-US"/>
              </w:rPr>
              <w:t>-</w:t>
            </w:r>
          </w:p>
        </w:tc>
      </w:tr>
      <w:tr w:rsidR="009B0D54" w:rsidRPr="000F273A" w:rsidTr="00412574">
        <w:tc>
          <w:tcPr>
            <w:tcW w:w="1147" w:type="dxa"/>
            <w:shd w:val="clear" w:color="auto" w:fill="auto"/>
            <w:vAlign w:val="center"/>
          </w:tcPr>
          <w:p w:rsidR="009B0D54" w:rsidRPr="000F273A" w:rsidRDefault="009B0D54" w:rsidP="009B0D54">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8.</w:t>
            </w: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sz w:val="24"/>
                <w:szCs w:val="24"/>
              </w:rPr>
            </w:pPr>
            <w:r w:rsidRPr="000F273A">
              <w:rPr>
                <w:rFonts w:ascii="Times New Roman" w:hAnsi="Times New Roman" w:cs="Times New Roman"/>
                <w:color w:val="1F1D1D"/>
                <w:sz w:val="24"/>
                <w:szCs w:val="24"/>
              </w:rPr>
              <w:t>Численность педагогических работников общеобразовательных организаций, прошедших повышение квалификации в области работы с одаренными детьми</w:t>
            </w:r>
          </w:p>
        </w:tc>
        <w:tc>
          <w:tcPr>
            <w:tcW w:w="1517" w:type="dxa"/>
            <w:shd w:val="clear" w:color="auto" w:fill="auto"/>
          </w:tcPr>
          <w:p w:rsidR="009B0D54" w:rsidRPr="000F273A" w:rsidRDefault="009B0D54" w:rsidP="008775D3">
            <w:pPr>
              <w:spacing w:after="0" w:line="240" w:lineRule="auto"/>
              <w:rPr>
                <w:rFonts w:ascii="Times New Roman" w:hAnsi="Times New Roman" w:cs="Times New Roman"/>
                <w:sz w:val="24"/>
                <w:szCs w:val="24"/>
              </w:rPr>
            </w:pPr>
          </w:p>
          <w:p w:rsidR="009B0D54" w:rsidRPr="000F273A" w:rsidRDefault="009B0D54" w:rsidP="008775D3">
            <w:pPr>
              <w:rPr>
                <w:rFonts w:ascii="Times New Roman" w:hAnsi="Times New Roman" w:cs="Times New Roman"/>
                <w:sz w:val="24"/>
                <w:szCs w:val="24"/>
                <w:lang w:val="en-US"/>
              </w:rPr>
            </w:pPr>
            <w:r w:rsidRPr="000F273A">
              <w:rPr>
                <w:rFonts w:ascii="Times New Roman" w:hAnsi="Times New Roman" w:cs="Times New Roman"/>
                <w:sz w:val="24"/>
                <w:szCs w:val="24"/>
                <w:lang w:val="en-US"/>
              </w:rPr>
              <w:t>2874</w:t>
            </w:r>
          </w:p>
        </w:tc>
        <w:tc>
          <w:tcPr>
            <w:tcW w:w="1517" w:type="dxa"/>
          </w:tcPr>
          <w:p w:rsidR="009B0D54" w:rsidRPr="000F273A" w:rsidRDefault="009B0D54" w:rsidP="008775D3">
            <w:pPr>
              <w:spacing w:after="0" w:line="240" w:lineRule="auto"/>
              <w:rPr>
                <w:rFonts w:ascii="Times New Roman" w:hAnsi="Times New Roman" w:cs="Times New Roman"/>
                <w:sz w:val="24"/>
                <w:szCs w:val="24"/>
              </w:rPr>
            </w:pPr>
          </w:p>
          <w:p w:rsidR="009B0D54" w:rsidRPr="000F273A" w:rsidRDefault="009B0D54" w:rsidP="008775D3">
            <w:pPr>
              <w:rPr>
                <w:rFonts w:ascii="Times New Roman" w:hAnsi="Times New Roman" w:cs="Times New Roman"/>
                <w:sz w:val="24"/>
                <w:szCs w:val="24"/>
                <w:lang w:val="en-US"/>
              </w:rPr>
            </w:pPr>
            <w:r w:rsidRPr="000F273A">
              <w:rPr>
                <w:rFonts w:ascii="Times New Roman" w:hAnsi="Times New Roman" w:cs="Times New Roman"/>
                <w:sz w:val="24"/>
                <w:szCs w:val="24"/>
                <w:lang w:val="en-US"/>
              </w:rPr>
              <w:t>2554</w:t>
            </w:r>
          </w:p>
        </w:tc>
      </w:tr>
      <w:tr w:rsidR="009B0D54" w:rsidRPr="000F273A" w:rsidTr="00412574">
        <w:tc>
          <w:tcPr>
            <w:tcW w:w="1147" w:type="dxa"/>
            <w:shd w:val="clear" w:color="auto" w:fill="auto"/>
            <w:vAlign w:val="center"/>
          </w:tcPr>
          <w:p w:rsidR="009B0D54" w:rsidRPr="000F273A" w:rsidRDefault="009B0D54" w:rsidP="009B0D54">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9.</w:t>
            </w: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Общая численность педагогических работников на территории субъекта Российской Федерации</w:t>
            </w:r>
          </w:p>
        </w:tc>
        <w:tc>
          <w:tcPr>
            <w:tcW w:w="1517" w:type="dxa"/>
            <w:shd w:val="clear" w:color="auto" w:fill="auto"/>
          </w:tcPr>
          <w:p w:rsidR="009B0D54" w:rsidRPr="000F273A" w:rsidRDefault="009B0D54" w:rsidP="008775D3">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31628</w:t>
            </w:r>
          </w:p>
        </w:tc>
        <w:tc>
          <w:tcPr>
            <w:tcW w:w="1517" w:type="dxa"/>
          </w:tcPr>
          <w:p w:rsidR="009B0D54" w:rsidRPr="000F273A" w:rsidRDefault="009B0D54" w:rsidP="008775D3">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31657</w:t>
            </w:r>
          </w:p>
        </w:tc>
      </w:tr>
      <w:tr w:rsidR="009B0D54" w:rsidRPr="000F273A" w:rsidTr="00412574">
        <w:tc>
          <w:tcPr>
            <w:tcW w:w="1147" w:type="dxa"/>
            <w:shd w:val="clear" w:color="auto" w:fill="auto"/>
            <w:vAlign w:val="center"/>
          </w:tcPr>
          <w:p w:rsidR="009B0D54" w:rsidRPr="000F273A" w:rsidRDefault="009B0D54" w:rsidP="009B0D54">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 xml:space="preserve">10. </w:t>
            </w: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Количество муниципальных образований</w:t>
            </w:r>
          </w:p>
        </w:tc>
        <w:tc>
          <w:tcPr>
            <w:tcW w:w="1517" w:type="dxa"/>
            <w:shd w:val="clear" w:color="auto" w:fill="auto"/>
          </w:tcPr>
          <w:p w:rsidR="009B0D54" w:rsidRPr="000F273A" w:rsidRDefault="009B0D54" w:rsidP="008775D3">
            <w:pPr>
              <w:spacing w:after="0" w:line="240" w:lineRule="auto"/>
              <w:rPr>
                <w:rFonts w:ascii="Times New Roman" w:hAnsi="Times New Roman" w:cs="Times New Roman"/>
                <w:sz w:val="24"/>
                <w:szCs w:val="24"/>
                <w:lang w:val="en-US"/>
              </w:rPr>
            </w:pPr>
            <w:r w:rsidRPr="000F273A">
              <w:rPr>
                <w:rFonts w:ascii="Times New Roman" w:hAnsi="Times New Roman" w:cs="Times New Roman"/>
                <w:sz w:val="24"/>
                <w:szCs w:val="24"/>
                <w:lang w:val="en-US"/>
              </w:rPr>
              <w:t>55</w:t>
            </w:r>
          </w:p>
        </w:tc>
        <w:tc>
          <w:tcPr>
            <w:tcW w:w="1517" w:type="dxa"/>
          </w:tcPr>
          <w:p w:rsidR="009B0D54" w:rsidRPr="000F273A" w:rsidRDefault="009B0D54" w:rsidP="008775D3">
            <w:pPr>
              <w:spacing w:after="0" w:line="240" w:lineRule="auto"/>
              <w:rPr>
                <w:rFonts w:ascii="Times New Roman" w:hAnsi="Times New Roman" w:cs="Times New Roman"/>
                <w:sz w:val="24"/>
                <w:szCs w:val="24"/>
                <w:lang w:val="en-US"/>
              </w:rPr>
            </w:pPr>
            <w:r w:rsidRPr="000F273A">
              <w:rPr>
                <w:rFonts w:ascii="Times New Roman" w:hAnsi="Times New Roman" w:cs="Times New Roman"/>
                <w:sz w:val="24"/>
                <w:szCs w:val="24"/>
                <w:lang w:val="en-US"/>
              </w:rPr>
              <w:t>55</w:t>
            </w:r>
          </w:p>
        </w:tc>
      </w:tr>
      <w:tr w:rsidR="009B0D54" w:rsidRPr="000F273A" w:rsidTr="00412574">
        <w:tc>
          <w:tcPr>
            <w:tcW w:w="1147" w:type="dxa"/>
            <w:shd w:val="clear" w:color="auto" w:fill="auto"/>
            <w:vAlign w:val="center"/>
          </w:tcPr>
          <w:p w:rsidR="009B0D54" w:rsidRPr="000F273A" w:rsidRDefault="009B0D54" w:rsidP="009B0D54">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11.</w:t>
            </w: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sz w:val="24"/>
                <w:szCs w:val="24"/>
              </w:rPr>
            </w:pPr>
            <w:r w:rsidRPr="000F273A">
              <w:rPr>
                <w:rFonts w:ascii="Times New Roman" w:hAnsi="Times New Roman" w:cs="Times New Roman"/>
                <w:color w:val="1F1D1D"/>
                <w:sz w:val="24"/>
                <w:szCs w:val="24"/>
              </w:rPr>
              <w:t>Количество муниципальных образований, в которых функционируют центры по работе с одаренными детьми</w:t>
            </w:r>
          </w:p>
        </w:tc>
        <w:tc>
          <w:tcPr>
            <w:tcW w:w="1517" w:type="dxa"/>
            <w:shd w:val="clear" w:color="auto" w:fill="auto"/>
          </w:tcPr>
          <w:p w:rsidR="009B0D54" w:rsidRPr="000F273A" w:rsidRDefault="009B0D54" w:rsidP="008775D3">
            <w:pPr>
              <w:spacing w:after="0" w:line="240" w:lineRule="auto"/>
              <w:rPr>
                <w:rFonts w:ascii="Times New Roman" w:hAnsi="Times New Roman" w:cs="Times New Roman"/>
                <w:sz w:val="24"/>
                <w:szCs w:val="24"/>
                <w:highlight w:val="yellow"/>
              </w:rPr>
            </w:pPr>
            <w:r w:rsidRPr="000F273A">
              <w:rPr>
                <w:rFonts w:ascii="Times New Roman" w:hAnsi="Times New Roman" w:cs="Times New Roman"/>
                <w:sz w:val="24"/>
                <w:szCs w:val="24"/>
              </w:rPr>
              <w:t>24</w:t>
            </w:r>
          </w:p>
        </w:tc>
        <w:tc>
          <w:tcPr>
            <w:tcW w:w="1517" w:type="dxa"/>
          </w:tcPr>
          <w:p w:rsidR="009B0D54" w:rsidRPr="000F273A" w:rsidRDefault="009B0D54" w:rsidP="008775D3">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32</w:t>
            </w:r>
          </w:p>
        </w:tc>
      </w:tr>
      <w:tr w:rsidR="009B0D54" w:rsidRPr="000F273A" w:rsidTr="00412574">
        <w:tc>
          <w:tcPr>
            <w:tcW w:w="1147" w:type="dxa"/>
            <w:shd w:val="clear" w:color="auto" w:fill="auto"/>
            <w:vAlign w:val="center"/>
          </w:tcPr>
          <w:p w:rsidR="009B0D54" w:rsidRPr="000F273A" w:rsidRDefault="009B0D54" w:rsidP="009B0D54">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12.</w:t>
            </w: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Общее количество профессиональных образовательных организаций и образовательных организаций высшего образования соответственно:</w:t>
            </w:r>
            <w:r w:rsidR="005E13C4">
              <w:rPr>
                <w:rFonts w:ascii="Times New Roman" w:hAnsi="Times New Roman" w:cs="Times New Roman"/>
                <w:color w:val="1F1D1D"/>
                <w:sz w:val="24"/>
                <w:szCs w:val="24"/>
              </w:rPr>
              <w:t xml:space="preserve"> </w:t>
            </w:r>
          </w:p>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 профессиональных образовательных организаций</w:t>
            </w:r>
          </w:p>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 образовательных организаций высшего образования.</w:t>
            </w:r>
          </w:p>
        </w:tc>
        <w:tc>
          <w:tcPr>
            <w:tcW w:w="1517" w:type="dxa"/>
            <w:shd w:val="clear" w:color="auto" w:fill="auto"/>
          </w:tcPr>
          <w:p w:rsidR="008775D3" w:rsidRDefault="008775D3" w:rsidP="008775D3">
            <w:pPr>
              <w:spacing w:after="0" w:line="240" w:lineRule="auto"/>
              <w:rPr>
                <w:rFonts w:ascii="Times New Roman" w:hAnsi="Times New Roman" w:cs="Times New Roman"/>
                <w:sz w:val="24"/>
                <w:szCs w:val="24"/>
              </w:rPr>
            </w:pPr>
            <w:r>
              <w:rPr>
                <w:rFonts w:ascii="Times New Roman" w:hAnsi="Times New Roman" w:cs="Times New Roman"/>
                <w:sz w:val="24"/>
                <w:szCs w:val="24"/>
              </w:rPr>
              <w:t>130</w:t>
            </w:r>
          </w:p>
          <w:p w:rsidR="008775D3" w:rsidRDefault="008775D3" w:rsidP="008775D3">
            <w:pPr>
              <w:spacing w:after="0" w:line="240" w:lineRule="auto"/>
              <w:rPr>
                <w:rFonts w:ascii="Times New Roman" w:hAnsi="Times New Roman" w:cs="Times New Roman"/>
                <w:sz w:val="24"/>
                <w:szCs w:val="24"/>
              </w:rPr>
            </w:pPr>
          </w:p>
          <w:p w:rsidR="008775D3" w:rsidRDefault="008775D3" w:rsidP="008775D3">
            <w:pPr>
              <w:spacing w:after="0" w:line="240" w:lineRule="auto"/>
              <w:rPr>
                <w:rFonts w:ascii="Times New Roman" w:hAnsi="Times New Roman" w:cs="Times New Roman"/>
                <w:sz w:val="24"/>
                <w:szCs w:val="24"/>
              </w:rPr>
            </w:pPr>
          </w:p>
          <w:p w:rsidR="008775D3" w:rsidRDefault="008775D3" w:rsidP="008775D3">
            <w:pPr>
              <w:spacing w:after="0" w:line="240" w:lineRule="auto"/>
              <w:rPr>
                <w:rFonts w:ascii="Times New Roman" w:hAnsi="Times New Roman" w:cs="Times New Roman"/>
                <w:sz w:val="24"/>
                <w:szCs w:val="24"/>
              </w:rPr>
            </w:pPr>
          </w:p>
          <w:p w:rsidR="000E58F8" w:rsidRPr="008775D3" w:rsidRDefault="008775D3" w:rsidP="008775D3">
            <w:pPr>
              <w:spacing w:after="0" w:line="240" w:lineRule="auto"/>
              <w:rPr>
                <w:rFonts w:ascii="Times New Roman" w:hAnsi="Times New Roman" w:cs="Times New Roman"/>
                <w:sz w:val="24"/>
                <w:szCs w:val="24"/>
              </w:rPr>
            </w:pPr>
            <w:r w:rsidRPr="008775D3">
              <w:rPr>
                <w:rFonts w:ascii="Times New Roman" w:hAnsi="Times New Roman" w:cs="Times New Roman"/>
                <w:sz w:val="24"/>
                <w:szCs w:val="24"/>
              </w:rPr>
              <w:t>1</w:t>
            </w:r>
            <w:r w:rsidR="000E58F8" w:rsidRPr="008775D3">
              <w:rPr>
                <w:rFonts w:ascii="Times New Roman" w:hAnsi="Times New Roman" w:cs="Times New Roman"/>
                <w:sz w:val="24"/>
                <w:szCs w:val="24"/>
              </w:rPr>
              <w:t>14</w:t>
            </w:r>
          </w:p>
          <w:p w:rsidR="008775D3" w:rsidRPr="008775D3" w:rsidRDefault="008775D3" w:rsidP="008775D3">
            <w:pPr>
              <w:tabs>
                <w:tab w:val="left" w:pos="630"/>
                <w:tab w:val="center" w:pos="825"/>
              </w:tabs>
              <w:spacing w:after="0" w:line="240" w:lineRule="auto"/>
              <w:rPr>
                <w:rFonts w:ascii="Times New Roman" w:hAnsi="Times New Roman" w:cs="Times New Roman"/>
                <w:sz w:val="24"/>
                <w:szCs w:val="24"/>
              </w:rPr>
            </w:pPr>
            <w:r w:rsidRPr="008775D3">
              <w:rPr>
                <w:rFonts w:ascii="Times New Roman" w:hAnsi="Times New Roman" w:cs="Times New Roman"/>
                <w:sz w:val="24"/>
                <w:szCs w:val="24"/>
              </w:rPr>
              <w:tab/>
            </w:r>
          </w:p>
          <w:p w:rsidR="000B349C" w:rsidRPr="008775D3" w:rsidRDefault="000E58F8" w:rsidP="008775D3">
            <w:pPr>
              <w:tabs>
                <w:tab w:val="left" w:pos="600"/>
                <w:tab w:val="left" w:pos="630"/>
                <w:tab w:val="center" w:pos="825"/>
              </w:tabs>
              <w:spacing w:after="0" w:line="240" w:lineRule="auto"/>
              <w:rPr>
                <w:rFonts w:ascii="Times New Roman" w:hAnsi="Times New Roman" w:cs="Times New Roman"/>
                <w:sz w:val="24"/>
                <w:szCs w:val="24"/>
              </w:rPr>
            </w:pPr>
            <w:r w:rsidRPr="008775D3">
              <w:rPr>
                <w:rFonts w:ascii="Times New Roman" w:hAnsi="Times New Roman" w:cs="Times New Roman"/>
                <w:sz w:val="24"/>
                <w:szCs w:val="24"/>
              </w:rPr>
              <w:t>26</w:t>
            </w:r>
          </w:p>
        </w:tc>
        <w:tc>
          <w:tcPr>
            <w:tcW w:w="1517" w:type="dxa"/>
          </w:tcPr>
          <w:p w:rsidR="009B0D54" w:rsidRPr="008775D3" w:rsidRDefault="009B0D54" w:rsidP="008775D3">
            <w:pPr>
              <w:spacing w:after="0" w:line="240" w:lineRule="auto"/>
              <w:rPr>
                <w:rFonts w:ascii="Times New Roman" w:hAnsi="Times New Roman" w:cs="Times New Roman"/>
                <w:sz w:val="24"/>
                <w:szCs w:val="24"/>
              </w:rPr>
            </w:pPr>
            <w:r w:rsidRPr="008775D3">
              <w:rPr>
                <w:rFonts w:ascii="Times New Roman" w:hAnsi="Times New Roman" w:cs="Times New Roman"/>
                <w:sz w:val="24"/>
                <w:szCs w:val="24"/>
              </w:rPr>
              <w:t>1</w:t>
            </w:r>
            <w:r w:rsidR="008775D3">
              <w:rPr>
                <w:rFonts w:ascii="Times New Roman" w:hAnsi="Times New Roman" w:cs="Times New Roman"/>
                <w:sz w:val="24"/>
                <w:szCs w:val="24"/>
              </w:rPr>
              <w:t>27</w:t>
            </w:r>
          </w:p>
          <w:p w:rsidR="009B0D54" w:rsidRPr="008775D3" w:rsidRDefault="009B0D54" w:rsidP="008775D3">
            <w:pPr>
              <w:spacing w:after="0" w:line="240" w:lineRule="auto"/>
              <w:rPr>
                <w:rFonts w:ascii="Times New Roman" w:hAnsi="Times New Roman" w:cs="Times New Roman"/>
                <w:sz w:val="24"/>
                <w:szCs w:val="24"/>
              </w:rPr>
            </w:pPr>
          </w:p>
          <w:p w:rsidR="009B0D54" w:rsidRPr="008775D3" w:rsidRDefault="009B0D54" w:rsidP="008775D3">
            <w:pPr>
              <w:spacing w:after="0" w:line="240" w:lineRule="auto"/>
              <w:rPr>
                <w:rFonts w:ascii="Times New Roman" w:hAnsi="Times New Roman" w:cs="Times New Roman"/>
                <w:sz w:val="24"/>
                <w:szCs w:val="24"/>
              </w:rPr>
            </w:pPr>
          </w:p>
          <w:p w:rsidR="009B0D54" w:rsidRPr="008775D3" w:rsidRDefault="009B0D54" w:rsidP="008775D3">
            <w:pPr>
              <w:spacing w:after="0" w:line="240" w:lineRule="auto"/>
              <w:rPr>
                <w:rFonts w:ascii="Times New Roman" w:hAnsi="Times New Roman" w:cs="Times New Roman"/>
                <w:sz w:val="24"/>
                <w:szCs w:val="24"/>
              </w:rPr>
            </w:pPr>
          </w:p>
          <w:p w:rsidR="009B0D54" w:rsidRPr="008775D3" w:rsidRDefault="009B0D54" w:rsidP="008775D3">
            <w:pPr>
              <w:spacing w:after="0" w:line="240" w:lineRule="auto"/>
              <w:rPr>
                <w:rFonts w:ascii="Times New Roman" w:hAnsi="Times New Roman" w:cs="Times New Roman"/>
                <w:sz w:val="24"/>
                <w:szCs w:val="24"/>
              </w:rPr>
            </w:pPr>
            <w:r w:rsidRPr="008775D3">
              <w:rPr>
                <w:rFonts w:ascii="Times New Roman" w:hAnsi="Times New Roman" w:cs="Times New Roman"/>
                <w:sz w:val="24"/>
                <w:szCs w:val="24"/>
              </w:rPr>
              <w:t>111</w:t>
            </w:r>
          </w:p>
          <w:p w:rsidR="008775D3" w:rsidRDefault="008775D3" w:rsidP="008775D3">
            <w:pPr>
              <w:spacing w:after="0" w:line="240" w:lineRule="auto"/>
              <w:rPr>
                <w:rFonts w:ascii="Times New Roman" w:hAnsi="Times New Roman" w:cs="Times New Roman"/>
                <w:sz w:val="24"/>
                <w:szCs w:val="24"/>
              </w:rPr>
            </w:pPr>
          </w:p>
          <w:p w:rsidR="009B0D54" w:rsidRPr="008775D3" w:rsidRDefault="009B0D54" w:rsidP="008775D3">
            <w:pPr>
              <w:spacing w:after="0" w:line="240" w:lineRule="auto"/>
              <w:rPr>
                <w:rFonts w:ascii="Times New Roman" w:hAnsi="Times New Roman" w:cs="Times New Roman"/>
                <w:sz w:val="24"/>
                <w:szCs w:val="24"/>
              </w:rPr>
            </w:pPr>
            <w:r w:rsidRPr="008775D3">
              <w:rPr>
                <w:rFonts w:ascii="Times New Roman" w:hAnsi="Times New Roman" w:cs="Times New Roman"/>
                <w:sz w:val="24"/>
                <w:szCs w:val="24"/>
              </w:rPr>
              <w:t>26</w:t>
            </w:r>
          </w:p>
          <w:p w:rsidR="009B0D54" w:rsidRPr="008775D3" w:rsidRDefault="009B0D54" w:rsidP="008775D3">
            <w:pPr>
              <w:spacing w:after="0" w:line="240" w:lineRule="auto"/>
              <w:rPr>
                <w:rFonts w:ascii="Times New Roman" w:hAnsi="Times New Roman" w:cs="Times New Roman"/>
                <w:sz w:val="24"/>
                <w:szCs w:val="24"/>
              </w:rPr>
            </w:pPr>
          </w:p>
        </w:tc>
      </w:tr>
      <w:tr w:rsidR="009B0D54" w:rsidRPr="000F273A" w:rsidTr="00412574">
        <w:tc>
          <w:tcPr>
            <w:tcW w:w="1147" w:type="dxa"/>
            <w:vMerge w:val="restart"/>
            <w:shd w:val="clear" w:color="auto" w:fill="auto"/>
            <w:vAlign w:val="center"/>
          </w:tcPr>
          <w:p w:rsidR="009B0D54" w:rsidRPr="000F273A" w:rsidRDefault="009B0D54" w:rsidP="009B0D54">
            <w:pPr>
              <w:spacing w:after="0" w:line="240" w:lineRule="auto"/>
              <w:jc w:val="center"/>
              <w:rPr>
                <w:rFonts w:ascii="Times New Roman" w:hAnsi="Times New Roman" w:cs="Times New Roman"/>
                <w:sz w:val="24"/>
                <w:szCs w:val="24"/>
              </w:rPr>
            </w:pPr>
            <w:r w:rsidRPr="000F273A">
              <w:rPr>
                <w:rFonts w:ascii="Times New Roman" w:hAnsi="Times New Roman" w:cs="Times New Roman"/>
                <w:sz w:val="24"/>
                <w:szCs w:val="24"/>
              </w:rPr>
              <w:t>13.</w:t>
            </w: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Количество профессиональных образовательных организаций и</w:t>
            </w:r>
          </w:p>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 xml:space="preserve">образовательных организаций высшего образования, организующих проведение национальных заочных школ и ежегодных сезонных школ </w:t>
            </w:r>
            <w:r w:rsidRPr="000F273A">
              <w:rPr>
                <w:rFonts w:ascii="Times New Roman" w:hAnsi="Times New Roman" w:cs="Times New Roman"/>
                <w:color w:val="000000"/>
                <w:sz w:val="24"/>
                <w:szCs w:val="24"/>
              </w:rPr>
              <w:t xml:space="preserve">для </w:t>
            </w:r>
            <w:r w:rsidRPr="000F273A">
              <w:rPr>
                <w:rFonts w:ascii="Times New Roman" w:hAnsi="Times New Roman" w:cs="Times New Roman"/>
                <w:color w:val="1F1D1D"/>
                <w:sz w:val="24"/>
                <w:szCs w:val="24"/>
              </w:rPr>
              <w:t>мотивированных школьников, соответственно:</w:t>
            </w:r>
          </w:p>
        </w:tc>
        <w:tc>
          <w:tcPr>
            <w:tcW w:w="1517" w:type="dxa"/>
            <w:shd w:val="clear" w:color="auto" w:fill="auto"/>
          </w:tcPr>
          <w:p w:rsidR="009B0D54" w:rsidRPr="000F273A" w:rsidRDefault="009B0D54" w:rsidP="008775D3">
            <w:pPr>
              <w:spacing w:after="0" w:line="240" w:lineRule="auto"/>
              <w:rPr>
                <w:rFonts w:ascii="Times New Roman" w:hAnsi="Times New Roman" w:cs="Times New Roman"/>
                <w:sz w:val="24"/>
                <w:szCs w:val="24"/>
              </w:rPr>
            </w:pPr>
          </w:p>
        </w:tc>
        <w:tc>
          <w:tcPr>
            <w:tcW w:w="1517" w:type="dxa"/>
          </w:tcPr>
          <w:p w:rsidR="009B0D54" w:rsidRPr="000F273A" w:rsidRDefault="009B0D54" w:rsidP="008775D3">
            <w:pPr>
              <w:spacing w:after="0" w:line="240" w:lineRule="auto"/>
              <w:rPr>
                <w:rFonts w:ascii="Times New Roman" w:hAnsi="Times New Roman" w:cs="Times New Roman"/>
                <w:sz w:val="24"/>
                <w:szCs w:val="24"/>
              </w:rPr>
            </w:pPr>
          </w:p>
        </w:tc>
      </w:tr>
      <w:tr w:rsidR="009B0D54" w:rsidRPr="000F273A" w:rsidTr="00412574">
        <w:tc>
          <w:tcPr>
            <w:tcW w:w="1147" w:type="dxa"/>
            <w:vMerge/>
            <w:shd w:val="clear" w:color="auto" w:fill="auto"/>
          </w:tcPr>
          <w:p w:rsidR="009B0D54" w:rsidRPr="000F273A" w:rsidRDefault="009B0D54" w:rsidP="009B0D54">
            <w:pPr>
              <w:spacing w:after="0" w:line="240" w:lineRule="auto"/>
              <w:rPr>
                <w:rFonts w:ascii="Times New Roman" w:hAnsi="Times New Roman" w:cs="Times New Roman"/>
                <w:sz w:val="24"/>
                <w:szCs w:val="24"/>
              </w:rPr>
            </w:pP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color w:val="1F1D1D"/>
                <w:sz w:val="24"/>
                <w:szCs w:val="24"/>
              </w:rPr>
            </w:pPr>
            <w:r w:rsidRPr="000F273A">
              <w:rPr>
                <w:rFonts w:ascii="Times New Roman" w:hAnsi="Times New Roman" w:cs="Times New Roman"/>
                <w:color w:val="1F1D1D"/>
                <w:sz w:val="24"/>
                <w:szCs w:val="24"/>
              </w:rPr>
              <w:t>- профессиональных образовательных организаций</w:t>
            </w:r>
          </w:p>
        </w:tc>
        <w:tc>
          <w:tcPr>
            <w:tcW w:w="1517" w:type="dxa"/>
            <w:shd w:val="clear" w:color="auto" w:fill="auto"/>
          </w:tcPr>
          <w:p w:rsidR="009B0D54" w:rsidRPr="000F273A" w:rsidRDefault="008775D3" w:rsidP="008775D3">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517" w:type="dxa"/>
          </w:tcPr>
          <w:p w:rsidR="009B0D54" w:rsidRPr="000F273A" w:rsidRDefault="009B0D54" w:rsidP="008775D3">
            <w:pPr>
              <w:spacing w:after="0" w:line="240" w:lineRule="auto"/>
              <w:rPr>
                <w:rFonts w:ascii="Times New Roman" w:hAnsi="Times New Roman" w:cs="Times New Roman"/>
                <w:sz w:val="24"/>
                <w:szCs w:val="24"/>
              </w:rPr>
            </w:pPr>
            <w:r w:rsidRPr="000F273A">
              <w:rPr>
                <w:rFonts w:ascii="Times New Roman" w:hAnsi="Times New Roman" w:cs="Times New Roman"/>
                <w:sz w:val="24"/>
                <w:szCs w:val="24"/>
              </w:rPr>
              <w:t>24</w:t>
            </w:r>
          </w:p>
        </w:tc>
      </w:tr>
      <w:tr w:rsidR="009B0D54" w:rsidRPr="000F273A" w:rsidTr="00412574">
        <w:tc>
          <w:tcPr>
            <w:tcW w:w="1147" w:type="dxa"/>
            <w:vMerge/>
            <w:shd w:val="clear" w:color="auto" w:fill="auto"/>
          </w:tcPr>
          <w:p w:rsidR="009B0D54" w:rsidRPr="000F273A" w:rsidRDefault="009B0D54" w:rsidP="009B0D54">
            <w:pPr>
              <w:spacing w:after="0" w:line="240" w:lineRule="auto"/>
              <w:rPr>
                <w:rFonts w:ascii="Times New Roman" w:hAnsi="Times New Roman" w:cs="Times New Roman"/>
                <w:sz w:val="24"/>
                <w:szCs w:val="24"/>
              </w:rPr>
            </w:pPr>
          </w:p>
        </w:tc>
        <w:tc>
          <w:tcPr>
            <w:tcW w:w="5164" w:type="dxa"/>
            <w:shd w:val="clear" w:color="auto" w:fill="auto"/>
          </w:tcPr>
          <w:p w:rsidR="009B0D54" w:rsidRPr="000F273A" w:rsidRDefault="009B0D54" w:rsidP="009B0D54">
            <w:pPr>
              <w:spacing w:after="0" w:line="240" w:lineRule="auto"/>
              <w:jc w:val="both"/>
              <w:rPr>
                <w:rFonts w:ascii="Times New Roman" w:hAnsi="Times New Roman" w:cs="Times New Roman"/>
                <w:color w:val="1F1D1D"/>
                <w:sz w:val="24"/>
                <w:szCs w:val="24"/>
                <w:highlight w:val="green"/>
              </w:rPr>
            </w:pPr>
            <w:r w:rsidRPr="000F273A">
              <w:rPr>
                <w:rFonts w:ascii="Times New Roman" w:hAnsi="Times New Roman" w:cs="Times New Roman"/>
                <w:color w:val="1F1D1D"/>
                <w:sz w:val="24"/>
                <w:szCs w:val="24"/>
              </w:rPr>
              <w:t>- образовательных организаций высшего образования</w:t>
            </w:r>
          </w:p>
        </w:tc>
        <w:tc>
          <w:tcPr>
            <w:tcW w:w="1517" w:type="dxa"/>
            <w:shd w:val="clear" w:color="auto" w:fill="auto"/>
          </w:tcPr>
          <w:p w:rsidR="009B0D54" w:rsidRPr="000F273A" w:rsidRDefault="009B0D54" w:rsidP="008775D3">
            <w:pPr>
              <w:spacing w:after="0" w:line="240" w:lineRule="auto"/>
              <w:rPr>
                <w:rFonts w:ascii="Times New Roman" w:hAnsi="Times New Roman" w:cs="Times New Roman"/>
                <w:sz w:val="24"/>
                <w:szCs w:val="24"/>
              </w:rPr>
            </w:pPr>
          </w:p>
        </w:tc>
        <w:tc>
          <w:tcPr>
            <w:tcW w:w="1517" w:type="dxa"/>
          </w:tcPr>
          <w:p w:rsidR="009B0D54" w:rsidRPr="000F273A" w:rsidRDefault="009B0D54" w:rsidP="008775D3">
            <w:pPr>
              <w:spacing w:after="0" w:line="240" w:lineRule="auto"/>
              <w:rPr>
                <w:rFonts w:ascii="Times New Roman" w:hAnsi="Times New Roman" w:cs="Times New Roman"/>
                <w:sz w:val="24"/>
                <w:szCs w:val="24"/>
              </w:rPr>
            </w:pPr>
          </w:p>
        </w:tc>
      </w:tr>
    </w:tbl>
    <w:p w:rsidR="00D566CD" w:rsidRPr="000F273A" w:rsidRDefault="00562B2C">
      <w:pPr>
        <w:rPr>
          <w:sz w:val="24"/>
          <w:szCs w:val="24"/>
        </w:rPr>
      </w:pPr>
      <w:r w:rsidRPr="000F273A">
        <w:rPr>
          <w:sz w:val="24"/>
          <w:szCs w:val="24"/>
        </w:rPr>
        <w:br w:type="textWrapping" w:clear="all"/>
      </w:r>
    </w:p>
    <w:sectPr w:rsidR="00D566CD" w:rsidRPr="000F273A" w:rsidSect="00A91270">
      <w:pgSz w:w="11906" w:h="16838"/>
      <w:pgMar w:top="567" w:right="850" w:bottom="709"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612BD"/>
    <w:multiLevelType w:val="multilevel"/>
    <w:tmpl w:val="09AC697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 w15:restartNumberingAfterBreak="0">
    <w:nsid w:val="62B86E3B"/>
    <w:multiLevelType w:val="hybridMultilevel"/>
    <w:tmpl w:val="28408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930D1C"/>
    <w:multiLevelType w:val="hybridMultilevel"/>
    <w:tmpl w:val="37563B90"/>
    <w:lvl w:ilvl="0" w:tplc="0419000D">
      <w:start w:val="1"/>
      <w:numFmt w:val="bullet"/>
      <w:lvlText w:val=""/>
      <w:lvlJc w:val="left"/>
      <w:pPr>
        <w:ind w:left="815" w:hanging="360"/>
      </w:pPr>
      <w:rPr>
        <w:rFonts w:ascii="Wingdings" w:hAnsi="Wingdings" w:hint="default"/>
      </w:rPr>
    </w:lvl>
    <w:lvl w:ilvl="1" w:tplc="04190003" w:tentative="1">
      <w:start w:val="1"/>
      <w:numFmt w:val="bullet"/>
      <w:lvlText w:val="o"/>
      <w:lvlJc w:val="left"/>
      <w:pPr>
        <w:ind w:left="1535" w:hanging="360"/>
      </w:pPr>
      <w:rPr>
        <w:rFonts w:ascii="Courier New" w:hAnsi="Courier New" w:cs="Courier New" w:hint="default"/>
      </w:rPr>
    </w:lvl>
    <w:lvl w:ilvl="2" w:tplc="04190005" w:tentative="1">
      <w:start w:val="1"/>
      <w:numFmt w:val="bullet"/>
      <w:lvlText w:val=""/>
      <w:lvlJc w:val="left"/>
      <w:pPr>
        <w:ind w:left="2255" w:hanging="360"/>
      </w:pPr>
      <w:rPr>
        <w:rFonts w:ascii="Wingdings" w:hAnsi="Wingdings" w:hint="default"/>
      </w:rPr>
    </w:lvl>
    <w:lvl w:ilvl="3" w:tplc="04190001" w:tentative="1">
      <w:start w:val="1"/>
      <w:numFmt w:val="bullet"/>
      <w:lvlText w:val=""/>
      <w:lvlJc w:val="left"/>
      <w:pPr>
        <w:ind w:left="2975" w:hanging="360"/>
      </w:pPr>
      <w:rPr>
        <w:rFonts w:ascii="Symbol" w:hAnsi="Symbol" w:hint="default"/>
      </w:rPr>
    </w:lvl>
    <w:lvl w:ilvl="4" w:tplc="04190003" w:tentative="1">
      <w:start w:val="1"/>
      <w:numFmt w:val="bullet"/>
      <w:lvlText w:val="o"/>
      <w:lvlJc w:val="left"/>
      <w:pPr>
        <w:ind w:left="3695" w:hanging="360"/>
      </w:pPr>
      <w:rPr>
        <w:rFonts w:ascii="Courier New" w:hAnsi="Courier New" w:cs="Courier New" w:hint="default"/>
      </w:rPr>
    </w:lvl>
    <w:lvl w:ilvl="5" w:tplc="04190005" w:tentative="1">
      <w:start w:val="1"/>
      <w:numFmt w:val="bullet"/>
      <w:lvlText w:val=""/>
      <w:lvlJc w:val="left"/>
      <w:pPr>
        <w:ind w:left="4415" w:hanging="360"/>
      </w:pPr>
      <w:rPr>
        <w:rFonts w:ascii="Wingdings" w:hAnsi="Wingdings" w:hint="default"/>
      </w:rPr>
    </w:lvl>
    <w:lvl w:ilvl="6" w:tplc="04190001" w:tentative="1">
      <w:start w:val="1"/>
      <w:numFmt w:val="bullet"/>
      <w:lvlText w:val=""/>
      <w:lvlJc w:val="left"/>
      <w:pPr>
        <w:ind w:left="5135" w:hanging="360"/>
      </w:pPr>
      <w:rPr>
        <w:rFonts w:ascii="Symbol" w:hAnsi="Symbol" w:hint="default"/>
      </w:rPr>
    </w:lvl>
    <w:lvl w:ilvl="7" w:tplc="04190003" w:tentative="1">
      <w:start w:val="1"/>
      <w:numFmt w:val="bullet"/>
      <w:lvlText w:val="o"/>
      <w:lvlJc w:val="left"/>
      <w:pPr>
        <w:ind w:left="5855" w:hanging="360"/>
      </w:pPr>
      <w:rPr>
        <w:rFonts w:ascii="Courier New" w:hAnsi="Courier New" w:cs="Courier New" w:hint="default"/>
      </w:rPr>
    </w:lvl>
    <w:lvl w:ilvl="8" w:tplc="04190005" w:tentative="1">
      <w:start w:val="1"/>
      <w:numFmt w:val="bullet"/>
      <w:lvlText w:val=""/>
      <w:lvlJc w:val="left"/>
      <w:pPr>
        <w:ind w:left="6575" w:hanging="360"/>
      </w:pPr>
      <w:rPr>
        <w:rFonts w:ascii="Wingdings" w:hAnsi="Wingdings" w:hint="default"/>
      </w:rPr>
    </w:lvl>
  </w:abstractNum>
  <w:abstractNum w:abstractNumId="3" w15:restartNumberingAfterBreak="0">
    <w:nsid w:val="69EF4248"/>
    <w:multiLevelType w:val="hybridMultilevel"/>
    <w:tmpl w:val="F9EC8F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1907B22"/>
    <w:multiLevelType w:val="hybridMultilevel"/>
    <w:tmpl w:val="3D44C09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76770DFE"/>
    <w:multiLevelType w:val="multilevel"/>
    <w:tmpl w:val="DD6E84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revisionView w:inkAnnotations="0"/>
  <w:defaultTabStop w:val="708"/>
  <w:autoHyphenation/>
  <w:characterSpacingControl w:val="doNotCompress"/>
  <w:compat>
    <w:compatSetting w:name="compatibilityMode" w:uri="http://schemas.microsoft.com/office/word" w:val="12"/>
  </w:compat>
  <w:rsids>
    <w:rsidRoot w:val="00D566CD"/>
    <w:rsid w:val="00001B01"/>
    <w:rsid w:val="00022768"/>
    <w:rsid w:val="00062EE5"/>
    <w:rsid w:val="000B0E7D"/>
    <w:rsid w:val="000B349C"/>
    <w:rsid w:val="000E58F8"/>
    <w:rsid w:val="000F01CB"/>
    <w:rsid w:val="000F273A"/>
    <w:rsid w:val="00146725"/>
    <w:rsid w:val="00177084"/>
    <w:rsid w:val="00180C2C"/>
    <w:rsid w:val="00256694"/>
    <w:rsid w:val="002A0079"/>
    <w:rsid w:val="0036282A"/>
    <w:rsid w:val="003A5D50"/>
    <w:rsid w:val="00412574"/>
    <w:rsid w:val="004202E1"/>
    <w:rsid w:val="004238EB"/>
    <w:rsid w:val="00457C7B"/>
    <w:rsid w:val="004A30FE"/>
    <w:rsid w:val="004C6163"/>
    <w:rsid w:val="004D5D29"/>
    <w:rsid w:val="004E2878"/>
    <w:rsid w:val="00522F25"/>
    <w:rsid w:val="0052534D"/>
    <w:rsid w:val="00533660"/>
    <w:rsid w:val="0054016C"/>
    <w:rsid w:val="00546D5F"/>
    <w:rsid w:val="00562B2C"/>
    <w:rsid w:val="00594F33"/>
    <w:rsid w:val="005A0164"/>
    <w:rsid w:val="005B0AAB"/>
    <w:rsid w:val="005E13C4"/>
    <w:rsid w:val="005F4977"/>
    <w:rsid w:val="00636498"/>
    <w:rsid w:val="00672280"/>
    <w:rsid w:val="00680C5B"/>
    <w:rsid w:val="00690735"/>
    <w:rsid w:val="006E774E"/>
    <w:rsid w:val="007464DF"/>
    <w:rsid w:val="00756AC6"/>
    <w:rsid w:val="00773BED"/>
    <w:rsid w:val="00780B82"/>
    <w:rsid w:val="007C0FFF"/>
    <w:rsid w:val="007E3121"/>
    <w:rsid w:val="00815DB1"/>
    <w:rsid w:val="00833C50"/>
    <w:rsid w:val="008775D3"/>
    <w:rsid w:val="008816D9"/>
    <w:rsid w:val="008857F2"/>
    <w:rsid w:val="008B45EB"/>
    <w:rsid w:val="009206DF"/>
    <w:rsid w:val="00922CAF"/>
    <w:rsid w:val="0099777A"/>
    <w:rsid w:val="00997860"/>
    <w:rsid w:val="009B0D54"/>
    <w:rsid w:val="009B29CD"/>
    <w:rsid w:val="00A040F1"/>
    <w:rsid w:val="00A13222"/>
    <w:rsid w:val="00A23119"/>
    <w:rsid w:val="00A277C2"/>
    <w:rsid w:val="00A3653F"/>
    <w:rsid w:val="00A554CA"/>
    <w:rsid w:val="00A5593E"/>
    <w:rsid w:val="00A6036A"/>
    <w:rsid w:val="00A91270"/>
    <w:rsid w:val="00AC6876"/>
    <w:rsid w:val="00AD5DEB"/>
    <w:rsid w:val="00B43C9C"/>
    <w:rsid w:val="00BC6E10"/>
    <w:rsid w:val="00BD1638"/>
    <w:rsid w:val="00BD28A0"/>
    <w:rsid w:val="00C523F5"/>
    <w:rsid w:val="00CA7E65"/>
    <w:rsid w:val="00D36C86"/>
    <w:rsid w:val="00D566CD"/>
    <w:rsid w:val="00DA4043"/>
    <w:rsid w:val="00DC721F"/>
    <w:rsid w:val="00E20D7E"/>
    <w:rsid w:val="00E62C2E"/>
    <w:rsid w:val="00EA3AF0"/>
    <w:rsid w:val="00F169A7"/>
    <w:rsid w:val="00F84067"/>
    <w:rsid w:val="00FA2C90"/>
    <w:rsid w:val="00FC6DEB"/>
    <w:rsid w:val="00FD5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D6BD9-13CA-40FC-9404-32785C1B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DD1"/>
    <w:pPr>
      <w:spacing w:after="200" w:line="276" w:lineRule="auto"/>
    </w:pPr>
    <w:rPr>
      <w:sz w:val="22"/>
    </w:rPr>
  </w:style>
  <w:style w:type="paragraph" w:styleId="3">
    <w:name w:val="heading 3"/>
    <w:basedOn w:val="a"/>
    <w:next w:val="a"/>
    <w:link w:val="30"/>
    <w:uiPriority w:val="9"/>
    <w:unhideWhenUsed/>
    <w:qFormat/>
    <w:rsid w:val="00BD16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sid w:val="00400894"/>
    <w:rPr>
      <w:rFonts w:cs="Times New Roman"/>
      <w:color w:val="0000FF"/>
      <w:u w:val="single"/>
    </w:rPr>
  </w:style>
  <w:style w:type="character" w:customStyle="1" w:styleId="a3">
    <w:name w:val="Текст выноски Знак"/>
    <w:basedOn w:val="a0"/>
    <w:uiPriority w:val="99"/>
    <w:semiHidden/>
    <w:qFormat/>
    <w:rsid w:val="00B809FA"/>
    <w:rPr>
      <w:rFonts w:ascii="Tahoma" w:hAnsi="Tahoma" w:cs="Tahoma"/>
      <w:sz w:val="16"/>
      <w:szCs w:val="16"/>
    </w:rPr>
  </w:style>
  <w:style w:type="character" w:customStyle="1" w:styleId="ListLabel1">
    <w:name w:val="ListLabel 1"/>
    <w:qFormat/>
    <w:rsid w:val="005A0164"/>
    <w:rPr>
      <w:rFonts w:ascii="Times New Roman" w:hAnsi="Times New Roman"/>
      <w:sz w:val="20"/>
      <w:szCs w:val="20"/>
    </w:rPr>
  </w:style>
  <w:style w:type="character" w:customStyle="1" w:styleId="ListLabel2">
    <w:name w:val="ListLabel 2"/>
    <w:qFormat/>
    <w:rsid w:val="005A0164"/>
    <w:rPr>
      <w:rFonts w:ascii="Times New Roman" w:hAnsi="Times New Roman" w:cstheme="minorBidi"/>
      <w:sz w:val="20"/>
      <w:szCs w:val="20"/>
    </w:rPr>
  </w:style>
  <w:style w:type="character" w:customStyle="1" w:styleId="ListLabel3">
    <w:name w:val="ListLabel 3"/>
    <w:qFormat/>
    <w:rsid w:val="005A0164"/>
    <w:rPr>
      <w:rFonts w:ascii="Times New Roman" w:hAnsi="Times New Roman"/>
      <w:color w:val="auto"/>
      <w:sz w:val="20"/>
      <w:szCs w:val="20"/>
      <w:highlight w:val="yellow"/>
      <w:u w:val="none"/>
    </w:rPr>
  </w:style>
  <w:style w:type="character" w:customStyle="1" w:styleId="ListLabel4">
    <w:name w:val="ListLabel 4"/>
    <w:qFormat/>
    <w:rsid w:val="005A0164"/>
    <w:rPr>
      <w:rFonts w:ascii="Times New Roman" w:hAnsi="Times New Roman"/>
      <w:color w:val="000000"/>
      <w:sz w:val="20"/>
      <w:szCs w:val="20"/>
      <w:highlight w:val="yellow"/>
      <w:lang w:val="en-US"/>
    </w:rPr>
  </w:style>
  <w:style w:type="character" w:customStyle="1" w:styleId="ListLabel5">
    <w:name w:val="ListLabel 5"/>
    <w:qFormat/>
    <w:rsid w:val="005A0164"/>
    <w:rPr>
      <w:rFonts w:ascii="Times New Roman" w:hAnsi="Times New Roman"/>
      <w:color w:val="000000"/>
      <w:sz w:val="20"/>
      <w:szCs w:val="20"/>
      <w:highlight w:val="yellow"/>
    </w:rPr>
  </w:style>
  <w:style w:type="character" w:customStyle="1" w:styleId="ListLabel6">
    <w:name w:val="ListLabel 6"/>
    <w:qFormat/>
    <w:rsid w:val="005A0164"/>
    <w:rPr>
      <w:rFonts w:ascii="Times New Roman" w:hAnsi="Times New Roman"/>
      <w:color w:val="000000"/>
      <w:sz w:val="20"/>
      <w:szCs w:val="20"/>
      <w:highlight w:val="yellow"/>
      <w:u w:val="none"/>
    </w:rPr>
  </w:style>
  <w:style w:type="character" w:customStyle="1" w:styleId="ListLabel7">
    <w:name w:val="ListLabel 7"/>
    <w:qFormat/>
    <w:rsid w:val="005A0164"/>
    <w:rPr>
      <w:rFonts w:ascii="Times New Roman" w:hAnsi="Times New Roman"/>
      <w:sz w:val="20"/>
      <w:szCs w:val="20"/>
    </w:rPr>
  </w:style>
  <w:style w:type="character" w:customStyle="1" w:styleId="ListLabel8">
    <w:name w:val="ListLabel 8"/>
    <w:qFormat/>
    <w:rsid w:val="005A0164"/>
    <w:rPr>
      <w:rFonts w:ascii="Times New Roman" w:hAnsi="Times New Roman"/>
      <w:sz w:val="20"/>
      <w:szCs w:val="20"/>
      <w:highlight w:val="yellow"/>
      <w:lang w:val="en-US"/>
    </w:rPr>
  </w:style>
  <w:style w:type="character" w:customStyle="1" w:styleId="ListLabel9">
    <w:name w:val="ListLabel 9"/>
    <w:qFormat/>
    <w:rsid w:val="005A0164"/>
    <w:rPr>
      <w:rFonts w:ascii="Times New Roman" w:hAnsi="Times New Roman"/>
      <w:sz w:val="20"/>
      <w:szCs w:val="20"/>
      <w:highlight w:val="yellow"/>
    </w:rPr>
  </w:style>
  <w:style w:type="character" w:customStyle="1" w:styleId="ListLabel10">
    <w:name w:val="ListLabel 10"/>
    <w:qFormat/>
    <w:rsid w:val="005A0164"/>
    <w:rPr>
      <w:rFonts w:ascii="Times New Roman" w:hAnsi="Times New Roman" w:cstheme="minorBidi"/>
      <w:sz w:val="20"/>
      <w:szCs w:val="20"/>
    </w:rPr>
  </w:style>
  <w:style w:type="paragraph" w:customStyle="1" w:styleId="1">
    <w:name w:val="Заголовок1"/>
    <w:basedOn w:val="a"/>
    <w:next w:val="a4"/>
    <w:qFormat/>
    <w:rsid w:val="005A0164"/>
    <w:pPr>
      <w:keepNext/>
      <w:spacing w:before="240" w:after="120"/>
    </w:pPr>
    <w:rPr>
      <w:rFonts w:ascii="Liberation Sans" w:eastAsia="Microsoft YaHei" w:hAnsi="Liberation Sans" w:cs="Lucida Sans"/>
      <w:sz w:val="28"/>
      <w:szCs w:val="28"/>
    </w:rPr>
  </w:style>
  <w:style w:type="paragraph" w:styleId="a4">
    <w:name w:val="Body Text"/>
    <w:basedOn w:val="a"/>
    <w:rsid w:val="005A0164"/>
    <w:pPr>
      <w:spacing w:after="140"/>
    </w:pPr>
  </w:style>
  <w:style w:type="paragraph" w:styleId="a5">
    <w:name w:val="List"/>
    <w:basedOn w:val="a4"/>
    <w:rsid w:val="005A0164"/>
    <w:rPr>
      <w:rFonts w:cs="Lucida Sans"/>
    </w:rPr>
  </w:style>
  <w:style w:type="paragraph" w:styleId="a6">
    <w:name w:val="caption"/>
    <w:basedOn w:val="a"/>
    <w:qFormat/>
    <w:rsid w:val="005A0164"/>
    <w:pPr>
      <w:suppressLineNumbers/>
      <w:spacing w:before="120" w:after="120"/>
    </w:pPr>
    <w:rPr>
      <w:rFonts w:cs="Lucida Sans"/>
      <w:i/>
      <w:iCs/>
      <w:sz w:val="24"/>
      <w:szCs w:val="24"/>
    </w:rPr>
  </w:style>
  <w:style w:type="paragraph" w:styleId="a7">
    <w:name w:val="index heading"/>
    <w:basedOn w:val="a"/>
    <w:qFormat/>
    <w:rsid w:val="005A0164"/>
    <w:pPr>
      <w:suppressLineNumbers/>
    </w:pPr>
    <w:rPr>
      <w:rFonts w:cs="Lucida Sans"/>
    </w:rPr>
  </w:style>
  <w:style w:type="paragraph" w:styleId="a8">
    <w:name w:val="Balloon Text"/>
    <w:basedOn w:val="a"/>
    <w:uiPriority w:val="99"/>
    <w:semiHidden/>
    <w:unhideWhenUsed/>
    <w:qFormat/>
    <w:rsid w:val="00B809FA"/>
    <w:pPr>
      <w:spacing w:after="0" w:line="240" w:lineRule="auto"/>
    </w:pPr>
    <w:rPr>
      <w:rFonts w:ascii="Tahoma" w:hAnsi="Tahoma" w:cs="Tahoma"/>
      <w:sz w:val="16"/>
      <w:szCs w:val="16"/>
    </w:rPr>
  </w:style>
  <w:style w:type="paragraph" w:styleId="a9">
    <w:name w:val="List Paragraph"/>
    <w:basedOn w:val="a"/>
    <w:qFormat/>
    <w:rsid w:val="005A0164"/>
    <w:pPr>
      <w:ind w:left="720"/>
      <w:contextualSpacing/>
    </w:pPr>
  </w:style>
  <w:style w:type="paragraph" w:customStyle="1" w:styleId="Default">
    <w:name w:val="Default"/>
    <w:qFormat/>
    <w:rsid w:val="005A0164"/>
    <w:rPr>
      <w:rFonts w:ascii="Times New Roman" w:eastAsia="Calibri" w:hAnsi="Times New Roman" w:cs="Times New Roman"/>
      <w:color w:val="000000"/>
      <w:sz w:val="24"/>
      <w:szCs w:val="24"/>
    </w:rPr>
  </w:style>
  <w:style w:type="table" w:styleId="aa">
    <w:name w:val="Table Grid"/>
    <w:basedOn w:val="a1"/>
    <w:uiPriority w:val="59"/>
    <w:rsid w:val="00104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6282A"/>
    <w:rPr>
      <w:color w:val="0000FF" w:themeColor="hyperlink"/>
      <w:u w:val="single"/>
    </w:rPr>
  </w:style>
  <w:style w:type="character" w:customStyle="1" w:styleId="30">
    <w:name w:val="Заголовок 3 Знак"/>
    <w:basedOn w:val="a0"/>
    <w:link w:val="3"/>
    <w:uiPriority w:val="9"/>
    <w:rsid w:val="00BD1638"/>
    <w:rPr>
      <w:rFonts w:asciiTheme="majorHAnsi" w:eastAsiaTheme="majorEastAsia" w:hAnsiTheme="majorHAnsi" w:cstheme="majorBidi"/>
      <w:b/>
      <w:bCs/>
      <w:color w:val="4F81BD" w:themeColor="accent1"/>
      <w:sz w:val="22"/>
    </w:rPr>
  </w:style>
  <w:style w:type="paragraph" w:customStyle="1" w:styleId="10">
    <w:name w:val="Обычный1"/>
    <w:rsid w:val="009B0D54"/>
    <w:pPr>
      <w:spacing w:line="276" w:lineRule="auto"/>
    </w:pPr>
    <w:rPr>
      <w:rFonts w:ascii="Arial" w:eastAsia="Arial" w:hAnsi="Arial" w:cs="Arial"/>
      <w:sz w:val="22"/>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05196">
      <w:bodyDiv w:val="1"/>
      <w:marLeft w:val="0"/>
      <w:marRight w:val="0"/>
      <w:marTop w:val="0"/>
      <w:marBottom w:val="0"/>
      <w:divBdr>
        <w:top w:val="none" w:sz="0" w:space="0" w:color="auto"/>
        <w:left w:val="none" w:sz="0" w:space="0" w:color="auto"/>
        <w:bottom w:val="none" w:sz="0" w:space="0" w:color="auto"/>
        <w:right w:val="none" w:sz="0" w:space="0" w:color="auto"/>
      </w:divBdr>
    </w:div>
    <w:div w:id="1248999410">
      <w:bodyDiv w:val="1"/>
      <w:marLeft w:val="0"/>
      <w:marRight w:val="0"/>
      <w:marTop w:val="0"/>
      <w:marBottom w:val="0"/>
      <w:divBdr>
        <w:top w:val="none" w:sz="0" w:space="0" w:color="auto"/>
        <w:left w:val="none" w:sz="0" w:space="0" w:color="auto"/>
        <w:bottom w:val="none" w:sz="0" w:space="0" w:color="auto"/>
        <w:right w:val="none" w:sz="0" w:space="0" w:color="auto"/>
      </w:divBdr>
    </w:div>
    <w:div w:id="1338196454">
      <w:bodyDiv w:val="1"/>
      <w:marLeft w:val="0"/>
      <w:marRight w:val="0"/>
      <w:marTop w:val="0"/>
      <w:marBottom w:val="0"/>
      <w:divBdr>
        <w:top w:val="none" w:sz="0" w:space="0" w:color="auto"/>
        <w:left w:val="none" w:sz="0" w:space="0" w:color="auto"/>
        <w:bottom w:val="none" w:sz="0" w:space="0" w:color="auto"/>
        <w:right w:val="none" w:sz="0" w:space="0" w:color="auto"/>
      </w:divBdr>
    </w:div>
    <w:div w:id="145432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tehdon.ru/node/832" TargetMode="External"/><Relationship Id="rId18" Type="http://schemas.openxmlformats.org/officeDocument/2006/relationships/hyperlink" Target="http://www.untehdon.ru/node/848" TargetMode="External"/><Relationship Id="rId26" Type="http://schemas.openxmlformats.org/officeDocument/2006/relationships/hyperlink" Target="http://www.untehdon.ru/node/877" TargetMode="External"/><Relationship Id="rId39" Type="http://schemas.openxmlformats.org/officeDocument/2006/relationships/theme" Target="theme/theme1.xml"/><Relationship Id="rId21" Type="http://schemas.openxmlformats.org/officeDocument/2006/relationships/hyperlink" Target="http://www.untehdon.ru/node/852" TargetMode="External"/><Relationship Id="rId34" Type="http://schemas.openxmlformats.org/officeDocument/2006/relationships/hyperlink" Target="http://www.untehdon.ru/node/853" TargetMode="External"/><Relationship Id="rId7" Type="http://schemas.openxmlformats.org/officeDocument/2006/relationships/hyperlink" Target="https://sites.google.com/site/strategiod/proekt-kompetentnostnye-modeli-soprovozdenia-i-razvitia-sovremennyh-talantlivyh-i-odarennyh-detej" TargetMode="External"/><Relationship Id="rId12" Type="http://schemas.openxmlformats.org/officeDocument/2006/relationships/hyperlink" Target="http://www.untehdon.ru/node/826" TargetMode="External"/><Relationship Id="rId17" Type="http://schemas.openxmlformats.org/officeDocument/2006/relationships/hyperlink" Target="http://www.untehdon.ru/node/846" TargetMode="External"/><Relationship Id="rId25" Type="http://schemas.openxmlformats.org/officeDocument/2006/relationships/hyperlink" Target="http://www.untehdon.ru/node/864" TargetMode="External"/><Relationship Id="rId33" Type="http://schemas.openxmlformats.org/officeDocument/2006/relationships/hyperlink" Target="http://ctt.h1n.ru/article.php?id=11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tehdon.ru/node/845" TargetMode="External"/><Relationship Id="rId20" Type="http://schemas.openxmlformats.org/officeDocument/2006/relationships/hyperlink" Target="http://www.untehdon.ru/node/851" TargetMode="External"/><Relationship Id="rId29" Type="http://schemas.openxmlformats.org/officeDocument/2006/relationships/hyperlink" Target="http://www.untehdon.ru/node/858" TargetMode="External"/><Relationship Id="rId1" Type="http://schemas.openxmlformats.org/officeDocument/2006/relationships/customXml" Target="../customXml/item1.xml"/><Relationship Id="rId6" Type="http://schemas.openxmlformats.org/officeDocument/2006/relationships/hyperlink" Target="http://www.ripkro.ru/proekty-i-programmy/razvitie-detskoy-odarennosti-v-regionalnom-obrazovatelnom-komplekse/otsenka-kachestva-podgotovki-v-regionalnoy-sisteme-obrazovaniya-talantlivykh-i-odarennykh-detey/" TargetMode="External"/><Relationship Id="rId11" Type="http://schemas.openxmlformats.org/officeDocument/2006/relationships/hyperlink" Target="http://www.untehdon.ru/node/824" TargetMode="External"/><Relationship Id="rId24" Type="http://schemas.openxmlformats.org/officeDocument/2006/relationships/hyperlink" Target="http://www.untehdon.ru/node/861" TargetMode="External"/><Relationship Id="rId32" Type="http://schemas.openxmlformats.org/officeDocument/2006/relationships/hyperlink" Target="http://www.untehdon.ru/node/844" TargetMode="External"/><Relationship Id="rId37" Type="http://schemas.openxmlformats.org/officeDocument/2006/relationships/hyperlink" Target="https://&#1087;&#1088;&#1086;&#1092;&#1089;&#1090;&#1072;&#1078;&#1080;&#1088;&#1086;&#1074;&#1082;&#1080;.&#1088;&#1092;/" TargetMode="External"/><Relationship Id="rId5" Type="http://schemas.openxmlformats.org/officeDocument/2006/relationships/webSettings" Target="webSettings.xml"/><Relationship Id="rId15" Type="http://schemas.openxmlformats.org/officeDocument/2006/relationships/hyperlink" Target="http://www.untehdon.ru/node/839" TargetMode="External"/><Relationship Id="rId23" Type="http://schemas.openxmlformats.org/officeDocument/2006/relationships/hyperlink" Target="http://www.untehdon.ru/node/854" TargetMode="External"/><Relationship Id="rId28" Type="http://schemas.openxmlformats.org/officeDocument/2006/relationships/hyperlink" Target="http://www.untehdon.ru/node/827" TargetMode="External"/><Relationship Id="rId36" Type="http://schemas.openxmlformats.org/officeDocument/2006/relationships/hyperlink" Target="http://www.untehdon.ru/node/875" TargetMode="External"/><Relationship Id="rId10" Type="http://schemas.openxmlformats.org/officeDocument/2006/relationships/hyperlink" Target="http://rostobr.ru/" TargetMode="External"/><Relationship Id="rId19" Type="http://schemas.openxmlformats.org/officeDocument/2006/relationships/hyperlink" Target="http://www.untehdon.ru/node/850" TargetMode="External"/><Relationship Id="rId31" Type="http://schemas.openxmlformats.org/officeDocument/2006/relationships/hyperlink" Target="http://www.untehdon.ru/node/843" TargetMode="External"/><Relationship Id="rId4" Type="http://schemas.openxmlformats.org/officeDocument/2006/relationships/settings" Target="settings.xml"/><Relationship Id="rId9" Type="http://schemas.openxmlformats.org/officeDocument/2006/relationships/hyperlink" Target="http://sites.google.com/site/" TargetMode="External"/><Relationship Id="rId14" Type="http://schemas.openxmlformats.org/officeDocument/2006/relationships/hyperlink" Target="http://www.untehdon.ru/node/836" TargetMode="External"/><Relationship Id="rId22" Type="http://schemas.openxmlformats.org/officeDocument/2006/relationships/hyperlink" Target="http://www.untehdon.ru/node/886" TargetMode="External"/><Relationship Id="rId27" Type="http://schemas.openxmlformats.org/officeDocument/2006/relationships/hyperlink" Target="http://www.untehdon.ru/node/878" TargetMode="External"/><Relationship Id="rId30" Type="http://schemas.openxmlformats.org/officeDocument/2006/relationships/hyperlink" Target="http://www.untehdon.ru/node/831" TargetMode="External"/><Relationship Id="rId35" Type="http://schemas.openxmlformats.org/officeDocument/2006/relationships/hyperlink" Target="http://www.untehdon.ru/node/866" TargetMode="External"/><Relationship Id="rId8" Type="http://schemas.openxmlformats.org/officeDocument/2006/relationships/hyperlink" Target="https://docs.google.com/forms/d/1yD7jR2qMgBEcsqXY2UzSetI1FxXkVtcbLmE-AkwwIM/edit?ts=5c66608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E052-C07B-4271-8D39-FCC246A8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7044</Words>
  <Characters>40154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konovalova_aa</dc:creator>
  <dc:description/>
  <cp:lastModifiedBy>Арбузова Лариса Евгеньевна</cp:lastModifiedBy>
  <cp:revision>47</cp:revision>
  <cp:lastPrinted>2019-01-24T16:04:00Z</cp:lastPrinted>
  <dcterms:created xsi:type="dcterms:W3CDTF">2019-01-30T08:16:00Z</dcterms:created>
  <dcterms:modified xsi:type="dcterms:W3CDTF">2020-01-31T06:48:00Z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